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DF2F540" w:rsidR="005977A0" w:rsidRPr="00346FD9" w:rsidRDefault="00DB5E6A">
      <w:pPr>
        <w:spacing w:line="360" w:lineRule="auto"/>
        <w:jc w:val="center"/>
        <w:rPr>
          <w:b/>
          <w:sz w:val="28"/>
          <w:szCs w:val="28"/>
        </w:rPr>
      </w:pPr>
      <w:r w:rsidRPr="00346FD9">
        <w:rPr>
          <w:b/>
          <w:sz w:val="28"/>
          <w:szCs w:val="28"/>
        </w:rPr>
        <w:t>The use of a complex tetra-culture alveolar model to study the biological effects induced by gold nanoparticles with different physicochemical properties</w:t>
      </w:r>
    </w:p>
    <w:p w14:paraId="00000002" w14:textId="77777777" w:rsidR="005977A0" w:rsidRPr="00346FD9" w:rsidRDefault="00DB5E6A">
      <w:pPr>
        <w:spacing w:after="0" w:line="480" w:lineRule="auto"/>
        <w:jc w:val="center"/>
        <w:rPr>
          <w:sz w:val="24"/>
          <w:szCs w:val="24"/>
          <w:lang w:val="it-IT"/>
        </w:rPr>
      </w:pPr>
      <w:r w:rsidRPr="00346FD9">
        <w:rPr>
          <w:b/>
          <w:sz w:val="24"/>
          <w:szCs w:val="24"/>
          <w:lang w:val="it-IT"/>
        </w:rPr>
        <w:t>Melissa Saibene</w:t>
      </w:r>
      <w:r w:rsidRPr="00346FD9">
        <w:rPr>
          <w:b/>
          <w:sz w:val="24"/>
          <w:szCs w:val="24"/>
          <w:vertAlign w:val="superscript"/>
          <w:lang w:val="it-IT"/>
        </w:rPr>
        <w:t>1,2</w:t>
      </w:r>
      <w:r w:rsidRPr="00346FD9">
        <w:rPr>
          <w:sz w:val="24"/>
          <w:szCs w:val="24"/>
          <w:lang w:val="it-IT"/>
        </w:rPr>
        <w:t>, Tommaso Serchi</w:t>
      </w:r>
      <w:r w:rsidRPr="00346FD9">
        <w:rPr>
          <w:sz w:val="24"/>
          <w:szCs w:val="24"/>
          <w:vertAlign w:val="superscript"/>
          <w:lang w:val="it-IT"/>
        </w:rPr>
        <w:t>1</w:t>
      </w:r>
      <w:r w:rsidRPr="00346FD9">
        <w:rPr>
          <w:sz w:val="24"/>
          <w:szCs w:val="24"/>
          <w:lang w:val="it-IT"/>
        </w:rPr>
        <w:t>, Patrizia Bonfanti</w:t>
      </w:r>
      <w:r w:rsidRPr="00346FD9">
        <w:rPr>
          <w:sz w:val="24"/>
          <w:szCs w:val="24"/>
          <w:vertAlign w:val="superscript"/>
          <w:lang w:val="it-IT"/>
        </w:rPr>
        <w:t>2</w:t>
      </w:r>
      <w:r w:rsidRPr="00346FD9">
        <w:rPr>
          <w:sz w:val="24"/>
          <w:szCs w:val="24"/>
          <w:lang w:val="it-IT"/>
        </w:rPr>
        <w:t>, Anita Colombo</w:t>
      </w:r>
      <w:r w:rsidRPr="00346FD9">
        <w:rPr>
          <w:sz w:val="24"/>
          <w:szCs w:val="24"/>
          <w:vertAlign w:val="superscript"/>
          <w:lang w:val="it-IT"/>
        </w:rPr>
        <w:t>2</w:t>
      </w:r>
      <w:r w:rsidRPr="00346FD9">
        <w:rPr>
          <w:sz w:val="24"/>
          <w:szCs w:val="24"/>
          <w:lang w:val="it-IT"/>
        </w:rPr>
        <w:t>, Inge Nelissen</w:t>
      </w:r>
      <w:r w:rsidRPr="00346FD9">
        <w:rPr>
          <w:sz w:val="24"/>
          <w:szCs w:val="24"/>
          <w:vertAlign w:val="superscript"/>
          <w:lang w:val="it-IT"/>
        </w:rPr>
        <w:t>3</w:t>
      </w:r>
      <w:r w:rsidRPr="00346FD9">
        <w:rPr>
          <w:sz w:val="24"/>
          <w:szCs w:val="24"/>
          <w:lang w:val="it-IT"/>
        </w:rPr>
        <w:t>, Rashi Halder</w:t>
      </w:r>
      <w:r w:rsidRPr="00346FD9">
        <w:rPr>
          <w:sz w:val="24"/>
          <w:szCs w:val="24"/>
          <w:vertAlign w:val="superscript"/>
          <w:lang w:val="it-IT"/>
        </w:rPr>
        <w:t>5</w:t>
      </w:r>
      <w:r w:rsidRPr="00346FD9">
        <w:rPr>
          <w:sz w:val="24"/>
          <w:szCs w:val="24"/>
          <w:lang w:val="it-IT"/>
        </w:rPr>
        <w:t>, Jean-Nicolas Audinot</w:t>
      </w:r>
      <w:r w:rsidRPr="00346FD9">
        <w:rPr>
          <w:sz w:val="24"/>
          <w:szCs w:val="24"/>
          <w:vertAlign w:val="superscript"/>
          <w:lang w:val="it-IT"/>
        </w:rPr>
        <w:t>6</w:t>
      </w:r>
      <w:r w:rsidRPr="00346FD9">
        <w:rPr>
          <w:sz w:val="24"/>
          <w:szCs w:val="24"/>
          <w:lang w:val="it-IT"/>
        </w:rPr>
        <w:t>, Beatriz Pelaz</w:t>
      </w:r>
      <w:r w:rsidRPr="00346FD9">
        <w:rPr>
          <w:sz w:val="24"/>
          <w:szCs w:val="24"/>
          <w:vertAlign w:val="superscript"/>
          <w:lang w:val="it-IT"/>
        </w:rPr>
        <w:t>7,8</w:t>
      </w:r>
      <w:r w:rsidRPr="00346FD9">
        <w:rPr>
          <w:sz w:val="24"/>
          <w:szCs w:val="24"/>
          <w:lang w:val="it-IT"/>
        </w:rPr>
        <w:t>, Mahmoud G. Soliman</w:t>
      </w:r>
      <w:r w:rsidRPr="00346FD9">
        <w:rPr>
          <w:sz w:val="24"/>
          <w:szCs w:val="24"/>
          <w:vertAlign w:val="superscript"/>
          <w:lang w:val="it-IT"/>
        </w:rPr>
        <w:t>4,9,10</w:t>
      </w:r>
      <w:r w:rsidRPr="00346FD9">
        <w:rPr>
          <w:sz w:val="24"/>
          <w:szCs w:val="24"/>
          <w:lang w:val="it-IT"/>
        </w:rPr>
        <w:t>, Wolfgang J. Parak</w:t>
      </w:r>
      <w:r w:rsidRPr="00346FD9">
        <w:rPr>
          <w:sz w:val="24"/>
          <w:szCs w:val="24"/>
          <w:vertAlign w:val="superscript"/>
          <w:lang w:val="it-IT"/>
        </w:rPr>
        <w:t>4,11</w:t>
      </w:r>
      <w:r w:rsidRPr="00346FD9">
        <w:rPr>
          <w:sz w:val="24"/>
          <w:szCs w:val="24"/>
          <w:lang w:val="it-IT"/>
        </w:rPr>
        <w:t>, Paride Mantecca</w:t>
      </w:r>
      <w:r w:rsidRPr="00346FD9">
        <w:rPr>
          <w:sz w:val="24"/>
          <w:szCs w:val="24"/>
          <w:vertAlign w:val="superscript"/>
          <w:lang w:val="it-IT"/>
        </w:rPr>
        <w:t>2</w:t>
      </w:r>
      <w:r w:rsidRPr="00346FD9">
        <w:rPr>
          <w:sz w:val="24"/>
          <w:szCs w:val="24"/>
          <w:lang w:val="it-IT"/>
        </w:rPr>
        <w:t>, Arno C. Gutleb</w:t>
      </w:r>
      <w:r w:rsidRPr="00346FD9">
        <w:rPr>
          <w:sz w:val="24"/>
          <w:szCs w:val="24"/>
          <w:vertAlign w:val="superscript"/>
          <w:lang w:val="it-IT"/>
        </w:rPr>
        <w:t>1</w:t>
      </w:r>
      <w:r w:rsidRPr="00346FD9">
        <w:rPr>
          <w:sz w:val="24"/>
          <w:szCs w:val="24"/>
          <w:lang w:val="it-IT"/>
        </w:rPr>
        <w:t>, Sebastien Cambier</w:t>
      </w:r>
      <w:r w:rsidRPr="00346FD9">
        <w:rPr>
          <w:sz w:val="24"/>
          <w:szCs w:val="24"/>
          <w:vertAlign w:val="superscript"/>
          <w:lang w:val="it-IT"/>
        </w:rPr>
        <w:t>1*</w:t>
      </w:r>
    </w:p>
    <w:p w14:paraId="00000003" w14:textId="77777777" w:rsidR="005977A0" w:rsidRPr="00346FD9" w:rsidRDefault="00DB5E6A">
      <w:pPr>
        <w:spacing w:after="0" w:line="480" w:lineRule="auto"/>
        <w:jc w:val="center"/>
        <w:rPr>
          <w:i/>
          <w:sz w:val="24"/>
          <w:szCs w:val="24"/>
        </w:rPr>
      </w:pPr>
      <w:r w:rsidRPr="00346FD9">
        <w:rPr>
          <w:i/>
          <w:sz w:val="24"/>
          <w:szCs w:val="24"/>
          <w:vertAlign w:val="superscript"/>
        </w:rPr>
        <w:t>1</w:t>
      </w:r>
      <w:r w:rsidRPr="00346FD9">
        <w:rPr>
          <w:i/>
          <w:sz w:val="24"/>
          <w:szCs w:val="24"/>
        </w:rPr>
        <w:t>EH Group, SUSTAIN Unit, ERIN Department, Luxembourg Institute of Science and Technology (Luxembourg)</w:t>
      </w:r>
    </w:p>
    <w:p w14:paraId="00000004" w14:textId="77777777" w:rsidR="005977A0" w:rsidRPr="00346FD9" w:rsidRDefault="00DB5E6A">
      <w:pPr>
        <w:spacing w:after="0" w:line="480" w:lineRule="auto"/>
        <w:jc w:val="center"/>
        <w:rPr>
          <w:i/>
          <w:sz w:val="24"/>
          <w:szCs w:val="24"/>
        </w:rPr>
      </w:pPr>
      <w:r w:rsidRPr="00346FD9">
        <w:rPr>
          <w:i/>
          <w:sz w:val="24"/>
          <w:szCs w:val="24"/>
          <w:vertAlign w:val="superscript"/>
        </w:rPr>
        <w:t xml:space="preserve"> 2</w:t>
      </w:r>
      <w:r w:rsidRPr="00346FD9">
        <w:rPr>
          <w:i/>
          <w:sz w:val="24"/>
          <w:szCs w:val="24"/>
        </w:rPr>
        <w:t>Polaris Research Centre, DISAT, University of Milano – Bicocca (Italy)</w:t>
      </w:r>
    </w:p>
    <w:p w14:paraId="00000005" w14:textId="77777777" w:rsidR="005977A0" w:rsidRPr="00346FD9" w:rsidRDefault="00DB5E6A">
      <w:pPr>
        <w:spacing w:after="0" w:line="480" w:lineRule="auto"/>
        <w:jc w:val="center"/>
        <w:rPr>
          <w:i/>
          <w:sz w:val="24"/>
          <w:szCs w:val="24"/>
        </w:rPr>
      </w:pPr>
      <w:r w:rsidRPr="00346FD9">
        <w:rPr>
          <w:i/>
          <w:sz w:val="24"/>
          <w:szCs w:val="24"/>
          <w:vertAlign w:val="superscript"/>
        </w:rPr>
        <w:t xml:space="preserve"> 3</w:t>
      </w:r>
      <w:r w:rsidRPr="00346FD9">
        <w:rPr>
          <w:i/>
          <w:sz w:val="24"/>
          <w:szCs w:val="24"/>
        </w:rPr>
        <w:t xml:space="preserve">Health Unit, Flemish Institute for Technological Research (VITO </w:t>
      </w:r>
      <w:proofErr w:type="spellStart"/>
      <w:r w:rsidRPr="00346FD9">
        <w:rPr>
          <w:i/>
          <w:sz w:val="24"/>
          <w:szCs w:val="24"/>
        </w:rPr>
        <w:t>nv</w:t>
      </w:r>
      <w:proofErr w:type="spellEnd"/>
      <w:r w:rsidRPr="00346FD9">
        <w:rPr>
          <w:i/>
          <w:sz w:val="24"/>
          <w:szCs w:val="24"/>
        </w:rPr>
        <w:t>) – Mol (Belgium)</w:t>
      </w:r>
    </w:p>
    <w:p w14:paraId="00000006" w14:textId="77777777" w:rsidR="005977A0" w:rsidRPr="00346FD9" w:rsidRDefault="00DB5E6A">
      <w:pPr>
        <w:spacing w:after="0" w:line="480" w:lineRule="auto"/>
        <w:jc w:val="center"/>
        <w:rPr>
          <w:i/>
          <w:sz w:val="24"/>
          <w:szCs w:val="24"/>
        </w:rPr>
      </w:pPr>
      <w:r w:rsidRPr="00346FD9">
        <w:rPr>
          <w:i/>
          <w:sz w:val="24"/>
          <w:szCs w:val="24"/>
          <w:vertAlign w:val="superscript"/>
        </w:rPr>
        <w:t>4</w:t>
      </w:r>
      <w:r w:rsidRPr="00346FD9">
        <w:rPr>
          <w:i/>
          <w:sz w:val="24"/>
          <w:szCs w:val="24"/>
        </w:rPr>
        <w:t>Center for Hybrid Nanostructures, University of Hamburg (Germany)</w:t>
      </w:r>
    </w:p>
    <w:p w14:paraId="00000007" w14:textId="77777777" w:rsidR="005977A0" w:rsidRPr="00346FD9" w:rsidRDefault="00DB5E6A">
      <w:pPr>
        <w:spacing w:after="0" w:line="480" w:lineRule="auto"/>
        <w:jc w:val="center"/>
        <w:rPr>
          <w:i/>
          <w:sz w:val="24"/>
          <w:szCs w:val="24"/>
        </w:rPr>
      </w:pPr>
      <w:r w:rsidRPr="00346FD9">
        <w:rPr>
          <w:i/>
          <w:sz w:val="24"/>
          <w:szCs w:val="24"/>
          <w:vertAlign w:val="superscript"/>
        </w:rPr>
        <w:t>5</w:t>
      </w:r>
      <w:r w:rsidRPr="00346FD9">
        <w:rPr>
          <w:i/>
          <w:sz w:val="24"/>
          <w:szCs w:val="24"/>
        </w:rPr>
        <w:t>Sequencing platform, LCSB, University of Luxembourg (Luxembourg)</w:t>
      </w:r>
    </w:p>
    <w:p w14:paraId="00000008" w14:textId="77777777" w:rsidR="005977A0" w:rsidRPr="00346FD9" w:rsidRDefault="00DB5E6A">
      <w:pPr>
        <w:spacing w:after="0" w:line="480" w:lineRule="auto"/>
        <w:jc w:val="center"/>
        <w:rPr>
          <w:i/>
          <w:sz w:val="24"/>
          <w:szCs w:val="24"/>
        </w:rPr>
      </w:pPr>
      <w:r w:rsidRPr="00346FD9">
        <w:rPr>
          <w:i/>
          <w:sz w:val="24"/>
          <w:szCs w:val="24"/>
          <w:vertAlign w:val="superscript"/>
        </w:rPr>
        <w:t xml:space="preserve">6 </w:t>
      </w:r>
      <w:r w:rsidRPr="00346FD9">
        <w:rPr>
          <w:i/>
          <w:sz w:val="24"/>
          <w:szCs w:val="24"/>
        </w:rPr>
        <w:t>AINA Group, SIPT Unit, MRT Department, Luxembourg Institute of Science and Technology (Luxembourg)</w:t>
      </w:r>
    </w:p>
    <w:p w14:paraId="00000009" w14:textId="77777777" w:rsidR="005977A0" w:rsidRPr="00346FD9" w:rsidRDefault="00DB5E6A">
      <w:pPr>
        <w:spacing w:after="0" w:line="480" w:lineRule="auto"/>
        <w:jc w:val="center"/>
        <w:rPr>
          <w:i/>
          <w:sz w:val="24"/>
          <w:szCs w:val="24"/>
          <w:lang w:val="fr-FR"/>
        </w:rPr>
      </w:pPr>
      <w:r w:rsidRPr="00346FD9">
        <w:rPr>
          <w:i/>
          <w:sz w:val="24"/>
          <w:szCs w:val="24"/>
          <w:vertAlign w:val="superscript"/>
          <w:lang w:val="fr-FR"/>
        </w:rPr>
        <w:t>7</w:t>
      </w:r>
      <w:r w:rsidRPr="00346FD9">
        <w:rPr>
          <w:i/>
          <w:sz w:val="24"/>
          <w:szCs w:val="24"/>
          <w:lang w:val="fr-FR"/>
        </w:rPr>
        <w:t xml:space="preserve"> Centro </w:t>
      </w:r>
      <w:proofErr w:type="spellStart"/>
      <w:r w:rsidRPr="00346FD9">
        <w:rPr>
          <w:i/>
          <w:sz w:val="24"/>
          <w:szCs w:val="24"/>
          <w:lang w:val="fr-FR"/>
        </w:rPr>
        <w:t>Singular</w:t>
      </w:r>
      <w:proofErr w:type="spellEnd"/>
      <w:r w:rsidRPr="00346FD9">
        <w:rPr>
          <w:i/>
          <w:sz w:val="24"/>
          <w:szCs w:val="24"/>
          <w:lang w:val="fr-FR"/>
        </w:rPr>
        <w:t xml:space="preserve"> de </w:t>
      </w:r>
      <w:proofErr w:type="spellStart"/>
      <w:r w:rsidRPr="00346FD9">
        <w:rPr>
          <w:i/>
          <w:sz w:val="24"/>
          <w:szCs w:val="24"/>
          <w:lang w:val="fr-FR"/>
        </w:rPr>
        <w:t>Investigación</w:t>
      </w:r>
      <w:proofErr w:type="spellEnd"/>
      <w:r w:rsidRPr="00346FD9">
        <w:rPr>
          <w:i/>
          <w:sz w:val="24"/>
          <w:szCs w:val="24"/>
          <w:lang w:val="fr-FR"/>
        </w:rPr>
        <w:t xml:space="preserve"> en </w:t>
      </w:r>
      <w:proofErr w:type="spellStart"/>
      <w:r w:rsidRPr="00346FD9">
        <w:rPr>
          <w:i/>
          <w:sz w:val="24"/>
          <w:szCs w:val="24"/>
          <w:lang w:val="fr-FR"/>
        </w:rPr>
        <w:t>Química</w:t>
      </w:r>
      <w:proofErr w:type="spellEnd"/>
      <w:r w:rsidRPr="00346FD9">
        <w:rPr>
          <w:i/>
          <w:sz w:val="24"/>
          <w:szCs w:val="24"/>
          <w:lang w:val="fr-FR"/>
        </w:rPr>
        <w:t xml:space="preserve"> </w:t>
      </w:r>
      <w:proofErr w:type="spellStart"/>
      <w:r w:rsidRPr="00346FD9">
        <w:rPr>
          <w:i/>
          <w:sz w:val="24"/>
          <w:szCs w:val="24"/>
          <w:lang w:val="fr-FR"/>
        </w:rPr>
        <w:t>Biolóxica</w:t>
      </w:r>
      <w:proofErr w:type="spellEnd"/>
      <w:r w:rsidRPr="00346FD9">
        <w:rPr>
          <w:i/>
          <w:sz w:val="24"/>
          <w:szCs w:val="24"/>
          <w:lang w:val="fr-FR"/>
        </w:rPr>
        <w:t xml:space="preserve"> e </w:t>
      </w:r>
      <w:proofErr w:type="spellStart"/>
      <w:r w:rsidRPr="00346FD9">
        <w:rPr>
          <w:i/>
          <w:sz w:val="24"/>
          <w:szCs w:val="24"/>
          <w:lang w:val="fr-FR"/>
        </w:rPr>
        <w:t>Materiais</w:t>
      </w:r>
      <w:proofErr w:type="spellEnd"/>
      <w:r w:rsidRPr="00346FD9">
        <w:rPr>
          <w:i/>
          <w:sz w:val="24"/>
          <w:szCs w:val="24"/>
          <w:lang w:val="fr-FR"/>
        </w:rPr>
        <w:t xml:space="preserve"> </w:t>
      </w:r>
      <w:proofErr w:type="spellStart"/>
      <w:r w:rsidRPr="00346FD9">
        <w:rPr>
          <w:i/>
          <w:sz w:val="24"/>
          <w:szCs w:val="24"/>
          <w:lang w:val="fr-FR"/>
        </w:rPr>
        <w:t>Moleculares</w:t>
      </w:r>
      <w:proofErr w:type="spellEnd"/>
      <w:r w:rsidRPr="00346FD9">
        <w:rPr>
          <w:i/>
          <w:sz w:val="24"/>
          <w:szCs w:val="24"/>
          <w:lang w:val="fr-FR"/>
        </w:rPr>
        <w:t xml:space="preserve"> (</w:t>
      </w:r>
      <w:proofErr w:type="spellStart"/>
      <w:r w:rsidRPr="00346FD9">
        <w:rPr>
          <w:i/>
          <w:sz w:val="24"/>
          <w:szCs w:val="24"/>
          <w:lang w:val="fr-FR"/>
        </w:rPr>
        <w:t>CiQUS</w:t>
      </w:r>
      <w:proofErr w:type="spellEnd"/>
      <w:r w:rsidRPr="00346FD9">
        <w:rPr>
          <w:i/>
          <w:sz w:val="24"/>
          <w:szCs w:val="24"/>
          <w:lang w:val="fr-FR"/>
        </w:rPr>
        <w:t xml:space="preserve">), </w:t>
      </w:r>
      <w:proofErr w:type="spellStart"/>
      <w:r w:rsidRPr="00346FD9">
        <w:rPr>
          <w:i/>
          <w:sz w:val="24"/>
          <w:szCs w:val="24"/>
          <w:lang w:val="fr-FR"/>
        </w:rPr>
        <w:t>Universidade</w:t>
      </w:r>
      <w:proofErr w:type="spellEnd"/>
      <w:r w:rsidRPr="00346FD9">
        <w:rPr>
          <w:i/>
          <w:sz w:val="24"/>
          <w:szCs w:val="24"/>
          <w:lang w:val="fr-FR"/>
        </w:rPr>
        <w:t xml:space="preserve"> de Santiago de </w:t>
      </w:r>
      <w:proofErr w:type="spellStart"/>
      <w:r w:rsidRPr="00346FD9">
        <w:rPr>
          <w:i/>
          <w:sz w:val="24"/>
          <w:szCs w:val="24"/>
          <w:lang w:val="fr-FR"/>
        </w:rPr>
        <w:t>Compostela</w:t>
      </w:r>
      <w:proofErr w:type="spellEnd"/>
      <w:r w:rsidRPr="00346FD9">
        <w:rPr>
          <w:i/>
          <w:sz w:val="24"/>
          <w:szCs w:val="24"/>
          <w:lang w:val="fr-FR"/>
        </w:rPr>
        <w:t>, (Spain)</w:t>
      </w:r>
    </w:p>
    <w:p w14:paraId="0000000A" w14:textId="77777777" w:rsidR="005977A0" w:rsidRPr="00346FD9" w:rsidRDefault="00DB5E6A">
      <w:pPr>
        <w:spacing w:after="0" w:line="480" w:lineRule="auto"/>
        <w:jc w:val="center"/>
        <w:rPr>
          <w:i/>
          <w:sz w:val="24"/>
          <w:szCs w:val="24"/>
          <w:lang w:val="fr-FR"/>
        </w:rPr>
      </w:pPr>
      <w:r w:rsidRPr="00346FD9">
        <w:rPr>
          <w:i/>
          <w:sz w:val="24"/>
          <w:szCs w:val="24"/>
          <w:vertAlign w:val="superscript"/>
          <w:lang w:val="fr-FR"/>
        </w:rPr>
        <w:t>8</w:t>
      </w:r>
      <w:r w:rsidRPr="00346FD9">
        <w:rPr>
          <w:i/>
          <w:sz w:val="24"/>
          <w:szCs w:val="24"/>
          <w:lang w:val="fr-FR"/>
        </w:rPr>
        <w:t xml:space="preserve"> </w:t>
      </w:r>
      <w:proofErr w:type="spellStart"/>
      <w:r w:rsidRPr="00346FD9">
        <w:rPr>
          <w:i/>
          <w:sz w:val="24"/>
          <w:szCs w:val="24"/>
          <w:lang w:val="fr-FR"/>
        </w:rPr>
        <w:t>Departamento</w:t>
      </w:r>
      <w:proofErr w:type="spellEnd"/>
      <w:r w:rsidRPr="00346FD9">
        <w:rPr>
          <w:i/>
          <w:sz w:val="24"/>
          <w:szCs w:val="24"/>
          <w:lang w:val="fr-FR"/>
        </w:rPr>
        <w:t xml:space="preserve"> de </w:t>
      </w:r>
      <w:proofErr w:type="spellStart"/>
      <w:r w:rsidRPr="00346FD9">
        <w:rPr>
          <w:i/>
          <w:sz w:val="24"/>
          <w:szCs w:val="24"/>
          <w:lang w:val="fr-FR"/>
        </w:rPr>
        <w:t>Química</w:t>
      </w:r>
      <w:proofErr w:type="spellEnd"/>
      <w:r w:rsidRPr="00346FD9">
        <w:rPr>
          <w:i/>
          <w:sz w:val="24"/>
          <w:szCs w:val="24"/>
          <w:lang w:val="fr-FR"/>
        </w:rPr>
        <w:t xml:space="preserve"> </w:t>
      </w:r>
      <w:proofErr w:type="spellStart"/>
      <w:r w:rsidRPr="00346FD9">
        <w:rPr>
          <w:i/>
          <w:sz w:val="24"/>
          <w:szCs w:val="24"/>
          <w:lang w:val="fr-FR"/>
        </w:rPr>
        <w:t>Inorgánica</w:t>
      </w:r>
      <w:proofErr w:type="spellEnd"/>
      <w:r w:rsidRPr="00346FD9">
        <w:rPr>
          <w:i/>
          <w:sz w:val="24"/>
          <w:szCs w:val="24"/>
          <w:lang w:val="fr-FR"/>
        </w:rPr>
        <w:t xml:space="preserve">, Grupo de </w:t>
      </w:r>
      <w:proofErr w:type="spellStart"/>
      <w:r w:rsidRPr="00346FD9">
        <w:rPr>
          <w:i/>
          <w:sz w:val="24"/>
          <w:szCs w:val="24"/>
          <w:lang w:val="fr-FR"/>
        </w:rPr>
        <w:t>Física</w:t>
      </w:r>
      <w:proofErr w:type="spellEnd"/>
      <w:r w:rsidRPr="00346FD9">
        <w:rPr>
          <w:i/>
          <w:sz w:val="24"/>
          <w:szCs w:val="24"/>
          <w:lang w:val="fr-FR"/>
        </w:rPr>
        <w:t xml:space="preserve"> de </w:t>
      </w:r>
      <w:proofErr w:type="spellStart"/>
      <w:r w:rsidRPr="00346FD9">
        <w:rPr>
          <w:i/>
          <w:sz w:val="24"/>
          <w:szCs w:val="24"/>
          <w:lang w:val="fr-FR"/>
        </w:rPr>
        <w:t>Coloides</w:t>
      </w:r>
      <w:proofErr w:type="spellEnd"/>
      <w:r w:rsidRPr="00346FD9">
        <w:rPr>
          <w:i/>
          <w:sz w:val="24"/>
          <w:szCs w:val="24"/>
          <w:lang w:val="fr-FR"/>
        </w:rPr>
        <w:t xml:space="preserve"> y </w:t>
      </w:r>
      <w:proofErr w:type="spellStart"/>
      <w:r w:rsidRPr="00346FD9">
        <w:rPr>
          <w:i/>
          <w:sz w:val="24"/>
          <w:szCs w:val="24"/>
          <w:lang w:val="fr-FR"/>
        </w:rPr>
        <w:t>Polímeros</w:t>
      </w:r>
      <w:proofErr w:type="spellEnd"/>
      <w:r w:rsidRPr="00346FD9">
        <w:rPr>
          <w:i/>
          <w:sz w:val="24"/>
          <w:szCs w:val="24"/>
          <w:lang w:val="fr-FR"/>
        </w:rPr>
        <w:t xml:space="preserve">, </w:t>
      </w:r>
      <w:proofErr w:type="spellStart"/>
      <w:r w:rsidRPr="00346FD9">
        <w:rPr>
          <w:i/>
          <w:sz w:val="24"/>
          <w:szCs w:val="24"/>
          <w:lang w:val="fr-FR"/>
        </w:rPr>
        <w:t>Universidade</w:t>
      </w:r>
      <w:proofErr w:type="spellEnd"/>
      <w:r w:rsidRPr="00346FD9">
        <w:rPr>
          <w:i/>
          <w:sz w:val="24"/>
          <w:szCs w:val="24"/>
          <w:lang w:val="fr-FR"/>
        </w:rPr>
        <w:t xml:space="preserve"> de Santiago de </w:t>
      </w:r>
      <w:proofErr w:type="spellStart"/>
      <w:r w:rsidRPr="00346FD9">
        <w:rPr>
          <w:i/>
          <w:sz w:val="24"/>
          <w:szCs w:val="24"/>
          <w:lang w:val="fr-FR"/>
        </w:rPr>
        <w:t>Compostela</w:t>
      </w:r>
      <w:proofErr w:type="spellEnd"/>
      <w:r w:rsidRPr="00346FD9">
        <w:rPr>
          <w:i/>
          <w:sz w:val="24"/>
          <w:szCs w:val="24"/>
          <w:lang w:val="fr-FR"/>
        </w:rPr>
        <w:t>, (Spain)</w:t>
      </w:r>
    </w:p>
    <w:p w14:paraId="0000000B" w14:textId="77777777" w:rsidR="005977A0" w:rsidRPr="00346FD9" w:rsidRDefault="00DB5E6A">
      <w:pPr>
        <w:spacing w:after="0" w:line="480" w:lineRule="auto"/>
        <w:jc w:val="center"/>
        <w:rPr>
          <w:i/>
          <w:sz w:val="24"/>
          <w:szCs w:val="24"/>
        </w:rPr>
      </w:pPr>
      <w:r w:rsidRPr="00346FD9">
        <w:rPr>
          <w:i/>
          <w:sz w:val="24"/>
          <w:szCs w:val="24"/>
          <w:vertAlign w:val="superscript"/>
        </w:rPr>
        <w:t>9</w:t>
      </w:r>
      <w:r w:rsidRPr="00346FD9">
        <w:rPr>
          <w:i/>
          <w:sz w:val="24"/>
          <w:szCs w:val="24"/>
        </w:rPr>
        <w:t xml:space="preserve"> Chemistry Department, RCSI, (Ireland)</w:t>
      </w:r>
    </w:p>
    <w:p w14:paraId="0000000C" w14:textId="77777777" w:rsidR="005977A0" w:rsidRPr="00346FD9" w:rsidRDefault="00DB5E6A">
      <w:pPr>
        <w:spacing w:after="0" w:line="480" w:lineRule="auto"/>
        <w:jc w:val="center"/>
        <w:rPr>
          <w:i/>
          <w:sz w:val="24"/>
          <w:szCs w:val="24"/>
        </w:rPr>
      </w:pPr>
      <w:r w:rsidRPr="00346FD9">
        <w:rPr>
          <w:i/>
          <w:sz w:val="24"/>
          <w:szCs w:val="24"/>
          <w:vertAlign w:val="superscript"/>
        </w:rPr>
        <w:t>10</w:t>
      </w:r>
      <w:r w:rsidRPr="00346FD9">
        <w:rPr>
          <w:i/>
          <w:sz w:val="24"/>
          <w:szCs w:val="24"/>
        </w:rPr>
        <w:t xml:space="preserve"> Physics Department, Faculty of Science, Al-Azhar University (Egypt)</w:t>
      </w:r>
    </w:p>
    <w:p w14:paraId="0000000D" w14:textId="77777777" w:rsidR="005977A0" w:rsidRPr="00346FD9" w:rsidRDefault="00DB5E6A">
      <w:pPr>
        <w:spacing w:after="0" w:line="480" w:lineRule="auto"/>
        <w:jc w:val="center"/>
        <w:rPr>
          <w:i/>
          <w:sz w:val="24"/>
          <w:szCs w:val="24"/>
        </w:rPr>
      </w:pPr>
      <w:r w:rsidRPr="00346FD9">
        <w:rPr>
          <w:i/>
          <w:sz w:val="24"/>
          <w:szCs w:val="24"/>
          <w:vertAlign w:val="superscript"/>
        </w:rPr>
        <w:t>11</w:t>
      </w:r>
      <w:r w:rsidRPr="00346FD9">
        <w:rPr>
          <w:i/>
          <w:sz w:val="24"/>
          <w:szCs w:val="24"/>
        </w:rPr>
        <w:t xml:space="preserve"> The Hamburg Centre for Ultrafast Imaging (Germany)</w:t>
      </w:r>
    </w:p>
    <w:p w14:paraId="0000000E" w14:textId="77777777" w:rsidR="005977A0" w:rsidRPr="00346FD9" w:rsidRDefault="00DB5E6A">
      <w:pPr>
        <w:spacing w:after="0" w:line="480" w:lineRule="auto"/>
        <w:jc w:val="center"/>
        <w:rPr>
          <w:i/>
          <w:sz w:val="24"/>
          <w:szCs w:val="24"/>
        </w:rPr>
      </w:pPr>
      <w:r w:rsidRPr="00346FD9">
        <w:rPr>
          <w:i/>
          <w:sz w:val="24"/>
          <w:szCs w:val="24"/>
        </w:rPr>
        <w:t>*Corresponding author</w:t>
      </w:r>
    </w:p>
    <w:p w14:paraId="0000000F" w14:textId="77777777" w:rsidR="005977A0" w:rsidRPr="00346FD9" w:rsidRDefault="005977A0">
      <w:pPr>
        <w:spacing w:after="0" w:line="480" w:lineRule="auto"/>
        <w:rPr>
          <w:b/>
          <w:sz w:val="24"/>
          <w:szCs w:val="24"/>
        </w:rPr>
      </w:pPr>
    </w:p>
    <w:p w14:paraId="00000010" w14:textId="4907BA3F" w:rsidR="005977A0" w:rsidRPr="00346FD9" w:rsidRDefault="002B4AC3">
      <w:pPr>
        <w:spacing w:after="0" w:line="480" w:lineRule="auto"/>
        <w:rPr>
          <w:b/>
          <w:sz w:val="24"/>
          <w:szCs w:val="24"/>
        </w:rPr>
      </w:pPr>
      <w:hyperlink r:id="rId7" w:history="1">
        <w:r>
          <w:rPr>
            <w:rStyle w:val="Hyperlink"/>
            <w:lang w:val="en-US"/>
          </w:rPr>
          <w:t>https://doi.org/10.1016/j.etap.2023.104353</w:t>
        </w:r>
      </w:hyperlink>
    </w:p>
    <w:p w14:paraId="00000011" w14:textId="77777777" w:rsidR="005977A0" w:rsidRPr="00346FD9" w:rsidRDefault="005977A0">
      <w:pPr>
        <w:spacing w:after="0" w:line="480" w:lineRule="auto"/>
        <w:rPr>
          <w:b/>
          <w:sz w:val="24"/>
          <w:szCs w:val="24"/>
        </w:rPr>
      </w:pPr>
    </w:p>
    <w:p w14:paraId="00000012" w14:textId="77777777" w:rsidR="005977A0" w:rsidRPr="00346FD9" w:rsidRDefault="005977A0">
      <w:pPr>
        <w:spacing w:after="0" w:line="480" w:lineRule="auto"/>
        <w:rPr>
          <w:b/>
          <w:sz w:val="24"/>
          <w:szCs w:val="24"/>
        </w:rPr>
      </w:pPr>
    </w:p>
    <w:p w14:paraId="00000013" w14:textId="77777777" w:rsidR="005977A0" w:rsidRPr="00346FD9" w:rsidRDefault="005977A0">
      <w:pPr>
        <w:spacing w:after="0" w:line="480" w:lineRule="auto"/>
        <w:rPr>
          <w:b/>
          <w:sz w:val="24"/>
          <w:szCs w:val="24"/>
        </w:rPr>
      </w:pPr>
    </w:p>
    <w:p w14:paraId="00000014" w14:textId="77777777" w:rsidR="005977A0" w:rsidRPr="00346FD9" w:rsidRDefault="00DB5E6A">
      <w:pPr>
        <w:spacing w:after="0" w:line="480" w:lineRule="auto"/>
        <w:jc w:val="both"/>
        <w:rPr>
          <w:b/>
          <w:sz w:val="24"/>
          <w:szCs w:val="24"/>
        </w:rPr>
      </w:pPr>
      <w:r w:rsidRPr="00346FD9">
        <w:rPr>
          <w:b/>
          <w:sz w:val="24"/>
          <w:szCs w:val="24"/>
        </w:rPr>
        <w:lastRenderedPageBreak/>
        <w:t xml:space="preserve">Abstract </w:t>
      </w:r>
    </w:p>
    <w:p w14:paraId="2F841172" w14:textId="77777777" w:rsidR="0066188E" w:rsidRPr="00346FD9" w:rsidRDefault="0066188E" w:rsidP="0066188E">
      <w:pPr>
        <w:spacing w:after="0" w:line="480" w:lineRule="auto"/>
        <w:jc w:val="both"/>
        <w:rPr>
          <w:sz w:val="24"/>
          <w:szCs w:val="24"/>
        </w:rPr>
      </w:pPr>
      <w:r w:rsidRPr="00346FD9">
        <w:rPr>
          <w:sz w:val="24"/>
          <w:szCs w:val="24"/>
        </w:rPr>
        <w:t>A substantial increase in engineered nanoparticles in consumer products has been observed, heightening human and environmental exposure. Inhalation represents the primary route of human exposure, necessitating a focus on lung toxicity studies. However, to avoid ethical concerns the use of in vitro models is an efficient alternative to in vivo models.</w:t>
      </w:r>
    </w:p>
    <w:p w14:paraId="66CED857" w14:textId="789E1E7F" w:rsidR="00140A2C" w:rsidRPr="00346FD9" w:rsidRDefault="0066188E" w:rsidP="0066188E">
      <w:pPr>
        <w:spacing w:after="0" w:line="480" w:lineRule="auto"/>
        <w:jc w:val="both"/>
        <w:rPr>
          <w:sz w:val="24"/>
          <w:szCs w:val="24"/>
        </w:rPr>
      </w:pPr>
      <w:r w:rsidRPr="00346FD9">
        <w:rPr>
          <w:sz w:val="24"/>
          <w:szCs w:val="24"/>
        </w:rPr>
        <w:t xml:space="preserve"> This study utilized an in vitro human alveolar barrier model at air-liquid-interface with four cell lines, for evaluating the biological effects of different gold nanoparticles. Exposure to PEGylated gold nanospheres, nanorods, and </w:t>
      </w:r>
      <w:proofErr w:type="spellStart"/>
      <w:r w:rsidRPr="00346FD9">
        <w:rPr>
          <w:sz w:val="24"/>
          <w:szCs w:val="24"/>
        </w:rPr>
        <w:t>nanostars</w:t>
      </w:r>
      <w:proofErr w:type="spellEnd"/>
      <w:r w:rsidRPr="00346FD9">
        <w:rPr>
          <w:sz w:val="24"/>
          <w:szCs w:val="24"/>
        </w:rPr>
        <w:t xml:space="preserve"> did not significantly impact viability after 24 hours, yet all AuNPs induced cytotoxicity in the form of membrane integrity impairment. Gold quantification revealed cellular uptake and transport. Transcriptomic analysis identified gene expression changes, particularly related to the enhancement of immune cells. Despite limited impact, distinct effects were observed, emphasizing the influence of nanoparticles physicochemical parameters while demonstrating the model’s efficacy in investigating particle biological effects.</w:t>
      </w:r>
    </w:p>
    <w:p w14:paraId="76FA389D" w14:textId="77777777" w:rsidR="0066188E" w:rsidRPr="00346FD9" w:rsidRDefault="0066188E" w:rsidP="0066188E">
      <w:pPr>
        <w:spacing w:after="0" w:line="480" w:lineRule="auto"/>
        <w:jc w:val="both"/>
        <w:rPr>
          <w:sz w:val="24"/>
          <w:szCs w:val="24"/>
        </w:rPr>
      </w:pPr>
    </w:p>
    <w:p w14:paraId="0000001D" w14:textId="21CD94B6" w:rsidR="005977A0" w:rsidRPr="00346FD9" w:rsidRDefault="00DB5E6A">
      <w:pPr>
        <w:spacing w:after="0" w:line="480" w:lineRule="auto"/>
        <w:jc w:val="both"/>
        <w:rPr>
          <w:sz w:val="24"/>
          <w:szCs w:val="24"/>
        </w:rPr>
      </w:pPr>
      <w:r w:rsidRPr="00346FD9">
        <w:rPr>
          <w:b/>
          <w:sz w:val="24"/>
          <w:szCs w:val="24"/>
        </w:rPr>
        <w:t>Key words</w:t>
      </w:r>
      <w:r w:rsidRPr="00346FD9">
        <w:rPr>
          <w:sz w:val="24"/>
          <w:szCs w:val="24"/>
        </w:rPr>
        <w:t xml:space="preserve">: Alveolar </w:t>
      </w:r>
      <w:r w:rsidRPr="00346FD9">
        <w:rPr>
          <w:i/>
          <w:sz w:val="24"/>
          <w:szCs w:val="24"/>
        </w:rPr>
        <w:t>in vitro</w:t>
      </w:r>
      <w:r w:rsidRPr="00346FD9">
        <w:rPr>
          <w:sz w:val="24"/>
          <w:szCs w:val="24"/>
        </w:rPr>
        <w:t xml:space="preserve"> model, gold nanoparticles, air-liquid-interface, transcriptomic.</w:t>
      </w:r>
    </w:p>
    <w:p w14:paraId="0000001E" w14:textId="77777777" w:rsidR="005977A0" w:rsidRPr="00346FD9" w:rsidRDefault="005977A0">
      <w:pPr>
        <w:spacing w:after="0" w:line="480" w:lineRule="auto"/>
        <w:jc w:val="both"/>
        <w:rPr>
          <w:b/>
          <w:sz w:val="24"/>
          <w:szCs w:val="24"/>
        </w:rPr>
      </w:pPr>
    </w:p>
    <w:p w14:paraId="0000001F" w14:textId="5AFE6366" w:rsidR="005977A0" w:rsidRPr="00346FD9" w:rsidRDefault="00DB5E6A">
      <w:pPr>
        <w:spacing w:after="0" w:line="480" w:lineRule="auto"/>
        <w:jc w:val="both"/>
        <w:rPr>
          <w:sz w:val="24"/>
          <w:szCs w:val="24"/>
        </w:rPr>
      </w:pPr>
      <w:r w:rsidRPr="00346FD9">
        <w:rPr>
          <w:b/>
          <w:sz w:val="24"/>
          <w:szCs w:val="24"/>
        </w:rPr>
        <w:t xml:space="preserve">1. Introduction </w:t>
      </w:r>
    </w:p>
    <w:p w14:paraId="00000020" w14:textId="3832428E" w:rsidR="005977A0" w:rsidRPr="00346FD9" w:rsidRDefault="00140A2C">
      <w:pPr>
        <w:spacing w:after="0" w:line="480" w:lineRule="auto"/>
        <w:jc w:val="both"/>
        <w:rPr>
          <w:sz w:val="24"/>
          <w:szCs w:val="24"/>
        </w:rPr>
      </w:pPr>
      <w:r w:rsidRPr="00346FD9">
        <w:rPr>
          <w:sz w:val="24"/>
          <w:szCs w:val="24"/>
        </w:rPr>
        <w:t xml:space="preserve">In the field of human exposure, not all the possible exposure routes are considered to be equally relevant for human toxicity. It is well well-established that </w:t>
      </w:r>
      <w:r w:rsidR="0066188E" w:rsidRPr="00346FD9">
        <w:rPr>
          <w:sz w:val="24"/>
          <w:szCs w:val="24"/>
        </w:rPr>
        <w:t>nanomaterials (</w:t>
      </w:r>
      <w:r w:rsidRPr="00346FD9">
        <w:rPr>
          <w:sz w:val="24"/>
          <w:szCs w:val="24"/>
        </w:rPr>
        <w:t>NMs</w:t>
      </w:r>
      <w:r w:rsidR="0066188E" w:rsidRPr="00346FD9">
        <w:rPr>
          <w:sz w:val="24"/>
          <w:szCs w:val="24"/>
        </w:rPr>
        <w:t>)</w:t>
      </w:r>
      <w:r w:rsidRPr="00346FD9">
        <w:rPr>
          <w:sz w:val="24"/>
          <w:szCs w:val="24"/>
        </w:rPr>
        <w:t xml:space="preserve"> are not able to cross the intact epidermis and that the uptake following ingestion is very little low and limited to specific small NMs of small size only (e.g. TiO2, (Lamas et al., 2020)). On the contrary, the inhalation route is considered to be extremely relevant for NMs and for this reason, lung toxicity studies should be considered a priority.</w:t>
      </w:r>
      <w:r w:rsidR="00727C7F" w:rsidRPr="00346FD9">
        <w:rPr>
          <w:sz w:val="24"/>
          <w:szCs w:val="24"/>
        </w:rPr>
        <w:t xml:space="preserve"> The scientific challenge is to relate measurements of particle size, number and mass concentrations; human exposure; inhaled and internal dose; synergistic processes; and, finally, potential adverse health effects.</w:t>
      </w:r>
    </w:p>
    <w:p w14:paraId="00000021" w14:textId="7A2BB55C" w:rsidR="005977A0" w:rsidRPr="00346FD9" w:rsidRDefault="00DB5E6A">
      <w:pPr>
        <w:spacing w:after="0" w:line="480" w:lineRule="auto"/>
        <w:jc w:val="both"/>
        <w:rPr>
          <w:sz w:val="24"/>
          <w:szCs w:val="24"/>
        </w:rPr>
      </w:pPr>
      <w:r w:rsidRPr="00346FD9">
        <w:rPr>
          <w:sz w:val="24"/>
          <w:szCs w:val="24"/>
        </w:rPr>
        <w:lastRenderedPageBreak/>
        <w:t xml:space="preserve">Depending on particle dimensions, different </w:t>
      </w:r>
      <w:r w:rsidR="00140A2C" w:rsidRPr="00346FD9">
        <w:rPr>
          <w:sz w:val="24"/>
          <w:szCs w:val="24"/>
        </w:rPr>
        <w:t xml:space="preserve">airways </w:t>
      </w:r>
      <w:r w:rsidRPr="00346FD9">
        <w:rPr>
          <w:sz w:val="24"/>
          <w:szCs w:val="24"/>
        </w:rPr>
        <w:t xml:space="preserve">tracts are affected. NPs </w:t>
      </w:r>
      <w:r w:rsidR="00140A2C" w:rsidRPr="00346FD9">
        <w:rPr>
          <w:sz w:val="24"/>
          <w:szCs w:val="24"/>
        </w:rPr>
        <w:t>can</w:t>
      </w:r>
      <w:r w:rsidRPr="00346FD9">
        <w:rPr>
          <w:sz w:val="24"/>
          <w:szCs w:val="24"/>
        </w:rPr>
        <w:t xml:space="preserve"> deposit </w:t>
      </w:r>
      <w:r w:rsidR="00140A2C" w:rsidRPr="00346FD9">
        <w:rPr>
          <w:sz w:val="24"/>
          <w:szCs w:val="24"/>
        </w:rPr>
        <w:t>throughout</w:t>
      </w:r>
      <w:r w:rsidRPr="00346FD9">
        <w:rPr>
          <w:sz w:val="24"/>
          <w:szCs w:val="24"/>
        </w:rPr>
        <w:t xml:space="preserve"> the entire respiratory tract with the ability to </w:t>
      </w:r>
      <w:r w:rsidR="00140A2C" w:rsidRPr="00346FD9">
        <w:rPr>
          <w:sz w:val="24"/>
          <w:szCs w:val="24"/>
        </w:rPr>
        <w:t>ultimately</w:t>
      </w:r>
      <w:r w:rsidRPr="00346FD9">
        <w:rPr>
          <w:sz w:val="24"/>
          <w:szCs w:val="24"/>
        </w:rPr>
        <w:t xml:space="preserve"> reach the alveoli, the terminal part of the airways</w:t>
      </w:r>
      <w:r w:rsidR="00197A1F" w:rsidRPr="00346FD9">
        <w:t xml:space="preserve"> </w:t>
      </w:r>
      <w:r w:rsidRPr="00346FD9">
        <w:rPr>
          <w:sz w:val="24"/>
          <w:szCs w:val="24"/>
        </w:rPr>
        <w:t>(</w:t>
      </w:r>
      <w:r w:rsidR="0056011B" w:rsidRPr="00346FD9">
        <w:rPr>
          <w:sz w:val="24"/>
          <w:szCs w:val="24"/>
        </w:rPr>
        <w:t xml:space="preserve">Lazaridis 2023; </w:t>
      </w:r>
      <w:proofErr w:type="spellStart"/>
      <w:r w:rsidRPr="00346FD9">
        <w:rPr>
          <w:sz w:val="24"/>
          <w:szCs w:val="24"/>
        </w:rPr>
        <w:t>Oberdörster</w:t>
      </w:r>
      <w:proofErr w:type="spellEnd"/>
      <w:r w:rsidRPr="00346FD9">
        <w:rPr>
          <w:sz w:val="24"/>
          <w:szCs w:val="24"/>
        </w:rPr>
        <w:t xml:space="preserve"> et al., 2005). The alveoli constitute the largest lung area and the </w:t>
      </w:r>
      <w:r w:rsidR="00157B73" w:rsidRPr="00346FD9">
        <w:rPr>
          <w:sz w:val="24"/>
          <w:szCs w:val="24"/>
        </w:rPr>
        <w:t xml:space="preserve">interalveolar septum </w:t>
      </w:r>
      <w:r w:rsidR="00140A2C" w:rsidRPr="00346FD9">
        <w:rPr>
          <w:sz w:val="24"/>
          <w:szCs w:val="24"/>
        </w:rPr>
        <w:t>acts as</w:t>
      </w:r>
      <w:r w:rsidR="00157B73" w:rsidRPr="00346FD9">
        <w:rPr>
          <w:sz w:val="24"/>
          <w:szCs w:val="24"/>
        </w:rPr>
        <w:t xml:space="preserve"> the </w:t>
      </w:r>
      <w:r w:rsidRPr="00346FD9">
        <w:rPr>
          <w:sz w:val="24"/>
          <w:szCs w:val="24"/>
        </w:rPr>
        <w:t xml:space="preserve">main barrier between the environment and the systemic circulation. Upon interaction with the air-blood-barrier, NPs </w:t>
      </w:r>
      <w:r w:rsidR="00140A2C" w:rsidRPr="00346FD9">
        <w:rPr>
          <w:sz w:val="24"/>
          <w:szCs w:val="24"/>
        </w:rPr>
        <w:t>may be able</w:t>
      </w:r>
      <w:r w:rsidRPr="00346FD9">
        <w:rPr>
          <w:sz w:val="24"/>
          <w:szCs w:val="24"/>
        </w:rPr>
        <w:t xml:space="preserve"> to cross the alveolar barrier and reach the systemic circulation, especially when </w:t>
      </w:r>
      <w:r w:rsidR="00140A2C" w:rsidRPr="00346FD9">
        <w:rPr>
          <w:sz w:val="24"/>
          <w:szCs w:val="24"/>
        </w:rPr>
        <w:t>they are</w:t>
      </w:r>
      <w:r w:rsidRPr="00346FD9">
        <w:rPr>
          <w:sz w:val="24"/>
          <w:szCs w:val="24"/>
        </w:rPr>
        <w:t xml:space="preserve"> between 100 nm and 10 nm (</w:t>
      </w:r>
      <w:proofErr w:type="spellStart"/>
      <w:r w:rsidRPr="00346FD9">
        <w:rPr>
          <w:sz w:val="24"/>
          <w:szCs w:val="24"/>
        </w:rPr>
        <w:t>Braakhuis</w:t>
      </w:r>
      <w:proofErr w:type="spellEnd"/>
      <w:r w:rsidRPr="00346FD9">
        <w:rPr>
          <w:sz w:val="24"/>
          <w:szCs w:val="24"/>
        </w:rPr>
        <w:t xml:space="preserve"> et al., 2015). Once in </w:t>
      </w:r>
      <w:r w:rsidR="00140A2C" w:rsidRPr="00346FD9">
        <w:rPr>
          <w:sz w:val="24"/>
          <w:szCs w:val="24"/>
        </w:rPr>
        <w:t xml:space="preserve">the </w:t>
      </w:r>
      <w:r w:rsidRPr="00346FD9">
        <w:rPr>
          <w:sz w:val="24"/>
          <w:szCs w:val="24"/>
        </w:rPr>
        <w:t>systemic circulation, NPs can reach other tissues, cause damage, and accumulate in secondary target organs such as</w:t>
      </w:r>
      <w:r w:rsidR="00140A2C" w:rsidRPr="00346FD9">
        <w:rPr>
          <w:sz w:val="24"/>
          <w:szCs w:val="24"/>
        </w:rPr>
        <w:t xml:space="preserve"> the</w:t>
      </w:r>
      <w:r w:rsidRPr="00346FD9">
        <w:rPr>
          <w:sz w:val="24"/>
          <w:szCs w:val="24"/>
        </w:rPr>
        <w:t xml:space="preserve"> heart, pancreas, liver, kidney and spleen (</w:t>
      </w:r>
      <w:proofErr w:type="spellStart"/>
      <w:r w:rsidRPr="00346FD9">
        <w:rPr>
          <w:sz w:val="24"/>
          <w:szCs w:val="24"/>
        </w:rPr>
        <w:t>Yacobi</w:t>
      </w:r>
      <w:proofErr w:type="spellEnd"/>
      <w:r w:rsidRPr="00346FD9">
        <w:rPr>
          <w:sz w:val="24"/>
          <w:szCs w:val="24"/>
        </w:rPr>
        <w:t xml:space="preserve"> et al., 2011).</w:t>
      </w:r>
    </w:p>
    <w:p w14:paraId="00000023" w14:textId="5B695B77" w:rsidR="005977A0" w:rsidRPr="00346FD9" w:rsidRDefault="00DB5E6A">
      <w:pPr>
        <w:spacing w:after="0" w:line="480" w:lineRule="auto"/>
        <w:jc w:val="both"/>
        <w:rPr>
          <w:sz w:val="24"/>
          <w:szCs w:val="24"/>
        </w:rPr>
      </w:pPr>
      <w:r w:rsidRPr="00346FD9">
        <w:rPr>
          <w:color w:val="000000"/>
          <w:sz w:val="24"/>
          <w:szCs w:val="24"/>
        </w:rPr>
        <w:t xml:space="preserve"> Since the use of animals, mainly rodents, </w:t>
      </w:r>
      <w:r w:rsidR="00140A2C" w:rsidRPr="00346FD9">
        <w:rPr>
          <w:color w:val="000000"/>
          <w:sz w:val="24"/>
          <w:szCs w:val="24"/>
        </w:rPr>
        <w:t xml:space="preserve">in toxicological practices </w:t>
      </w:r>
      <w:r w:rsidRPr="00346FD9">
        <w:rPr>
          <w:color w:val="000000"/>
          <w:sz w:val="24"/>
          <w:szCs w:val="24"/>
        </w:rPr>
        <w:t>poses ethical and social concerns (Russell and Burch, 1959) and is not alig</w:t>
      </w:r>
      <w:r w:rsidRPr="00346FD9">
        <w:rPr>
          <w:color w:val="000000"/>
          <w:sz w:val="24"/>
        </w:rPr>
        <w:t>ned with the 3R principles</w:t>
      </w:r>
      <w:r w:rsidR="0066188E" w:rsidRPr="00346FD9">
        <w:rPr>
          <w:color w:val="000000"/>
          <w:sz w:val="24"/>
        </w:rPr>
        <w:t>,</w:t>
      </w:r>
      <w:r w:rsidRPr="00346FD9">
        <w:rPr>
          <w:color w:val="000000"/>
          <w:sz w:val="24"/>
        </w:rPr>
        <w:t xml:space="preserve"> the development of new approach methodologies</w:t>
      </w:r>
      <w:r w:rsidR="0056011B" w:rsidRPr="00346FD9">
        <w:rPr>
          <w:color w:val="000000"/>
          <w:sz w:val="24"/>
        </w:rPr>
        <w:t xml:space="preserve"> in inhaled particulate matter health assessment</w:t>
      </w:r>
      <w:r w:rsidRPr="00346FD9">
        <w:rPr>
          <w:color w:val="000000"/>
          <w:sz w:val="24"/>
        </w:rPr>
        <w:t xml:space="preserve"> is of paramount importance</w:t>
      </w:r>
      <w:r w:rsidR="0056011B" w:rsidRPr="00346FD9">
        <w:rPr>
          <w:color w:val="000000"/>
          <w:sz w:val="24"/>
        </w:rPr>
        <w:t xml:space="preserve"> in term toxicant-target interactions, fate and biological response </w:t>
      </w:r>
      <w:r w:rsidR="0056011B" w:rsidRPr="00346FD9">
        <w:rPr>
          <w:sz w:val="24"/>
          <w:szCs w:val="24"/>
        </w:rPr>
        <w:t>(Lazaridis 2023)</w:t>
      </w:r>
      <w:r w:rsidRPr="00346FD9">
        <w:rPr>
          <w:color w:val="000000"/>
          <w:sz w:val="24"/>
        </w:rPr>
        <w:t>.</w:t>
      </w:r>
      <w:r w:rsidR="0056011B" w:rsidRPr="00346FD9" w:rsidDel="0056011B">
        <w:rPr>
          <w:sz w:val="24"/>
        </w:rPr>
        <w:t xml:space="preserve"> </w:t>
      </w:r>
      <w:r w:rsidRPr="00346FD9">
        <w:rPr>
          <w:sz w:val="24"/>
          <w:szCs w:val="24"/>
        </w:rPr>
        <w:t xml:space="preserve">The use of complex </w:t>
      </w:r>
      <w:r w:rsidRPr="00346FD9">
        <w:rPr>
          <w:i/>
          <w:sz w:val="24"/>
          <w:szCs w:val="24"/>
        </w:rPr>
        <w:t>in vitro</w:t>
      </w:r>
      <w:r w:rsidRPr="00346FD9">
        <w:rPr>
          <w:sz w:val="24"/>
          <w:szCs w:val="24"/>
        </w:rPr>
        <w:t xml:space="preserve"> lung models </w:t>
      </w:r>
      <w:r w:rsidR="00140A2C" w:rsidRPr="00346FD9">
        <w:rPr>
          <w:sz w:val="24"/>
          <w:szCs w:val="24"/>
        </w:rPr>
        <w:t>offer</w:t>
      </w:r>
      <w:r w:rsidRPr="00346FD9">
        <w:rPr>
          <w:sz w:val="24"/>
          <w:szCs w:val="24"/>
        </w:rPr>
        <w:t xml:space="preserve">s a relevant alternative to </w:t>
      </w:r>
      <w:r w:rsidRPr="00346FD9">
        <w:rPr>
          <w:i/>
          <w:sz w:val="24"/>
          <w:szCs w:val="24"/>
        </w:rPr>
        <w:t xml:space="preserve">in vivo </w:t>
      </w:r>
      <w:r w:rsidRPr="00346FD9">
        <w:rPr>
          <w:sz w:val="24"/>
          <w:szCs w:val="24"/>
        </w:rPr>
        <w:t xml:space="preserve">studies </w:t>
      </w:r>
      <w:r w:rsidR="00140A2C" w:rsidRPr="00346FD9">
        <w:rPr>
          <w:sz w:val="24"/>
          <w:szCs w:val="24"/>
        </w:rPr>
        <w:t>for</w:t>
      </w:r>
      <w:r w:rsidRPr="00346FD9">
        <w:rPr>
          <w:sz w:val="24"/>
          <w:szCs w:val="24"/>
        </w:rPr>
        <w:t xml:space="preserve"> predict</w:t>
      </w:r>
      <w:r w:rsidR="00140A2C" w:rsidRPr="00346FD9">
        <w:rPr>
          <w:sz w:val="24"/>
          <w:szCs w:val="24"/>
        </w:rPr>
        <w:t>ing</w:t>
      </w:r>
      <w:r w:rsidRPr="00346FD9">
        <w:rPr>
          <w:sz w:val="24"/>
          <w:szCs w:val="24"/>
        </w:rPr>
        <w:t xml:space="preserve"> the acute toxicity of inhaled substances (such as gases, volatile organic compounds, PAH</w:t>
      </w:r>
      <w:r w:rsidR="00140A2C" w:rsidRPr="00346FD9">
        <w:rPr>
          <w:sz w:val="24"/>
          <w:szCs w:val="24"/>
        </w:rPr>
        <w:t xml:space="preserve"> and</w:t>
      </w:r>
      <w:r w:rsidRPr="00346FD9">
        <w:rPr>
          <w:sz w:val="24"/>
          <w:szCs w:val="24"/>
        </w:rPr>
        <w:t xml:space="preserve"> particulate matter including nanoparticles)</w:t>
      </w:r>
      <w:r w:rsidR="001D0BD2" w:rsidRPr="00346FD9">
        <w:rPr>
          <w:sz w:val="24"/>
          <w:szCs w:val="24"/>
        </w:rPr>
        <w:fldChar w:fldCharType="begin">
          <w:fldData xml:space="preserve">PEVuZE5vdGU+PENpdGU+PEF1dGhvcj5Nw7xsbGVyPC9BdXRob3I+PFllYXI+MjAxMTwvWWVhcj48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==
</w:fldData>
        </w:fldChar>
      </w:r>
      <w:r w:rsidR="001D0BD2" w:rsidRPr="00346FD9">
        <w:rPr>
          <w:sz w:val="24"/>
          <w:szCs w:val="24"/>
        </w:rPr>
        <w:instrText xml:space="preserve"> ADDIN EN.CITE </w:instrText>
      </w:r>
      <w:r w:rsidR="001D0BD2" w:rsidRPr="00346FD9">
        <w:rPr>
          <w:sz w:val="24"/>
          <w:szCs w:val="24"/>
        </w:rPr>
        <w:fldChar w:fldCharType="begin">
          <w:fldData xml:space="preserve">PEVuZE5vdGU+PENpdGU+PEF1dGhvcj5Nw7xsbGVyPC9BdXRob3I+PFllYXI+MjAxMTwvWWVhcj48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==
</w:fldData>
        </w:fldChar>
      </w:r>
      <w:r w:rsidR="001D0BD2" w:rsidRPr="00346FD9">
        <w:rPr>
          <w:sz w:val="24"/>
          <w:szCs w:val="24"/>
        </w:rPr>
        <w:instrText xml:space="preserve"> ADDIN EN.CITE.DATA </w:instrText>
      </w:r>
      <w:r w:rsidR="001D0BD2" w:rsidRPr="00346FD9">
        <w:rPr>
          <w:sz w:val="24"/>
          <w:szCs w:val="24"/>
        </w:rPr>
      </w:r>
      <w:r w:rsidR="001D0BD2" w:rsidRPr="00346FD9">
        <w:rPr>
          <w:sz w:val="24"/>
          <w:szCs w:val="24"/>
        </w:rPr>
        <w:fldChar w:fldCharType="end"/>
      </w:r>
      <w:r w:rsidR="001D0BD2" w:rsidRPr="00346FD9">
        <w:rPr>
          <w:sz w:val="24"/>
          <w:szCs w:val="24"/>
        </w:rPr>
      </w:r>
      <w:r w:rsidR="001D0BD2" w:rsidRPr="00346FD9">
        <w:rPr>
          <w:sz w:val="24"/>
          <w:szCs w:val="24"/>
        </w:rPr>
        <w:fldChar w:fldCharType="separate"/>
      </w:r>
      <w:r w:rsidR="001D0BD2" w:rsidRPr="00346FD9">
        <w:rPr>
          <w:noProof/>
          <w:sz w:val="24"/>
          <w:szCs w:val="24"/>
        </w:rPr>
        <w:t>(Müller et al., 2011; de Souza Carvalho et al., 2014; Jaber and Billet, 2023)</w:t>
      </w:r>
      <w:r w:rsidR="001D0BD2" w:rsidRPr="00346FD9">
        <w:rPr>
          <w:sz w:val="24"/>
          <w:szCs w:val="24"/>
        </w:rPr>
        <w:fldChar w:fldCharType="end"/>
      </w:r>
      <w:r w:rsidR="003204C8" w:rsidRPr="00346FD9">
        <w:rPr>
          <w:sz w:val="24"/>
          <w:szCs w:val="24"/>
        </w:rPr>
        <w:t>. However,</w:t>
      </w:r>
      <w:r w:rsidRPr="00346FD9">
        <w:rPr>
          <w:sz w:val="24"/>
          <w:szCs w:val="24"/>
        </w:rPr>
        <w:t xml:space="preserve"> their suitability </w:t>
      </w:r>
      <w:r w:rsidR="003204C8" w:rsidRPr="00346FD9">
        <w:rPr>
          <w:sz w:val="24"/>
          <w:szCs w:val="24"/>
        </w:rPr>
        <w:t>for</w:t>
      </w:r>
      <w:r w:rsidRPr="00346FD9">
        <w:rPr>
          <w:sz w:val="24"/>
          <w:szCs w:val="24"/>
        </w:rPr>
        <w:t xml:space="preserve"> represent</w:t>
      </w:r>
      <w:r w:rsidR="003204C8" w:rsidRPr="00346FD9">
        <w:rPr>
          <w:sz w:val="24"/>
          <w:szCs w:val="24"/>
        </w:rPr>
        <w:t>ing</w:t>
      </w:r>
      <w:r w:rsidRPr="00346FD9">
        <w:rPr>
          <w:sz w:val="24"/>
          <w:szCs w:val="24"/>
        </w:rPr>
        <w:t xml:space="preserve"> the different part of the respiratory system</w:t>
      </w:r>
      <w:r w:rsidR="003204C8" w:rsidRPr="00346FD9">
        <w:rPr>
          <w:sz w:val="24"/>
          <w:szCs w:val="24"/>
        </w:rPr>
        <w:t>, which</w:t>
      </w:r>
      <w:r w:rsidRPr="00346FD9">
        <w:rPr>
          <w:sz w:val="24"/>
          <w:szCs w:val="24"/>
        </w:rPr>
        <w:t xml:space="preserve"> compris</w:t>
      </w:r>
      <w:r w:rsidR="003204C8" w:rsidRPr="00346FD9">
        <w:rPr>
          <w:sz w:val="24"/>
          <w:szCs w:val="24"/>
        </w:rPr>
        <w:t>es</w:t>
      </w:r>
      <w:r w:rsidRPr="00346FD9">
        <w:rPr>
          <w:sz w:val="24"/>
          <w:szCs w:val="24"/>
        </w:rPr>
        <w:t xml:space="preserve"> around forty different cell types is</w:t>
      </w:r>
      <w:r w:rsidR="003204C8" w:rsidRPr="00346FD9">
        <w:rPr>
          <w:sz w:val="24"/>
          <w:szCs w:val="24"/>
        </w:rPr>
        <w:t xml:space="preserve"> not widely accepted</w:t>
      </w:r>
      <w:r w:rsidRPr="00346FD9">
        <w:rPr>
          <w:sz w:val="24"/>
          <w:szCs w:val="24"/>
        </w:rPr>
        <w:t xml:space="preserve">. The development of relevant in vitro models to reflect </w:t>
      </w:r>
      <w:r w:rsidR="003204C8" w:rsidRPr="00346FD9">
        <w:rPr>
          <w:sz w:val="24"/>
          <w:szCs w:val="24"/>
        </w:rPr>
        <w:t xml:space="preserve">the </w:t>
      </w:r>
      <w:r w:rsidRPr="00346FD9">
        <w:rPr>
          <w:sz w:val="24"/>
          <w:szCs w:val="24"/>
        </w:rPr>
        <w:t>effects</w:t>
      </w:r>
      <w:r w:rsidR="003204C8" w:rsidRPr="00346FD9">
        <w:rPr>
          <w:sz w:val="24"/>
          <w:szCs w:val="24"/>
        </w:rPr>
        <w:t xml:space="preserve"> of chemicals</w:t>
      </w:r>
      <w:r w:rsidRPr="00346FD9">
        <w:rPr>
          <w:sz w:val="24"/>
          <w:szCs w:val="24"/>
        </w:rPr>
        <w:t xml:space="preserve"> on human tissue requires suitable culture conditions </w:t>
      </w:r>
      <w:r w:rsidR="003204C8" w:rsidRPr="00346FD9">
        <w:rPr>
          <w:sz w:val="24"/>
          <w:szCs w:val="24"/>
        </w:rPr>
        <w:t>in terms of the</w:t>
      </w:r>
      <w:r w:rsidRPr="00346FD9">
        <w:rPr>
          <w:sz w:val="24"/>
          <w:szCs w:val="24"/>
        </w:rPr>
        <w:t xml:space="preserve"> air-liquid-interface (ALI) and u</w:t>
      </w:r>
      <w:r w:rsidR="005077BC" w:rsidRPr="00346FD9">
        <w:rPr>
          <w:sz w:val="24"/>
          <w:szCs w:val="24"/>
        </w:rPr>
        <w:t>s</w:t>
      </w:r>
      <w:r w:rsidRPr="00346FD9">
        <w:rPr>
          <w:sz w:val="24"/>
          <w:szCs w:val="24"/>
        </w:rPr>
        <w:t xml:space="preserve">e of co-cultures/3D models </w:t>
      </w:r>
      <w:r w:rsidR="001D0BD2" w:rsidRPr="00346FD9">
        <w:rPr>
          <w:sz w:val="24"/>
          <w:szCs w:val="24"/>
        </w:rPr>
        <w:fldChar w:fldCharType="begin">
          <w:fldData xml:space="preserve">PEVuZE5vdGU+PENpdGU+PEF1dGhvcj5TaWx2YTwvQXV0aG9yPjxZZWFyPjIwMjM8L1llYXI+PElE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</w:fldData>
        </w:fldChar>
      </w:r>
      <w:r w:rsidR="001D0BD2" w:rsidRPr="00346FD9">
        <w:rPr>
          <w:sz w:val="24"/>
          <w:szCs w:val="24"/>
        </w:rPr>
        <w:instrText xml:space="preserve"> ADDIN EN.CITE </w:instrText>
      </w:r>
      <w:r w:rsidR="001D0BD2" w:rsidRPr="00346FD9">
        <w:rPr>
          <w:sz w:val="24"/>
          <w:szCs w:val="24"/>
        </w:rPr>
        <w:fldChar w:fldCharType="begin">
          <w:fldData xml:space="preserve">PEVuZE5vdGU+PENpdGU+PEF1dGhvcj5TaWx2YTwvQXV0aG9yPjxZZWFyPjIwMjM8L1llYXI+PElE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</w:fldData>
        </w:fldChar>
      </w:r>
      <w:r w:rsidR="001D0BD2" w:rsidRPr="00346FD9">
        <w:rPr>
          <w:sz w:val="24"/>
          <w:szCs w:val="24"/>
        </w:rPr>
        <w:instrText xml:space="preserve"> ADDIN EN.CITE.DATA </w:instrText>
      </w:r>
      <w:r w:rsidR="001D0BD2" w:rsidRPr="00346FD9">
        <w:rPr>
          <w:sz w:val="24"/>
          <w:szCs w:val="24"/>
        </w:rPr>
      </w:r>
      <w:r w:rsidR="001D0BD2" w:rsidRPr="00346FD9">
        <w:rPr>
          <w:sz w:val="24"/>
          <w:szCs w:val="24"/>
        </w:rPr>
        <w:fldChar w:fldCharType="end"/>
      </w:r>
      <w:r w:rsidR="001D0BD2" w:rsidRPr="00346FD9">
        <w:rPr>
          <w:sz w:val="24"/>
          <w:szCs w:val="24"/>
        </w:rPr>
      </w:r>
      <w:r w:rsidR="001D0BD2" w:rsidRPr="00346FD9">
        <w:rPr>
          <w:sz w:val="24"/>
          <w:szCs w:val="24"/>
        </w:rPr>
        <w:fldChar w:fldCharType="separate"/>
      </w:r>
      <w:r w:rsidR="001D0BD2" w:rsidRPr="00346FD9">
        <w:rPr>
          <w:noProof/>
          <w:sz w:val="24"/>
          <w:szCs w:val="24"/>
        </w:rPr>
        <w:t>(Silva et al., 2023)</w:t>
      </w:r>
      <w:r w:rsidR="001D0BD2" w:rsidRPr="00346FD9">
        <w:rPr>
          <w:sz w:val="24"/>
          <w:szCs w:val="24"/>
        </w:rPr>
        <w:fldChar w:fldCharType="end"/>
      </w:r>
      <w:r w:rsidR="000E2FF5" w:rsidRPr="00346FD9">
        <w:rPr>
          <w:sz w:val="24"/>
          <w:szCs w:val="24"/>
        </w:rPr>
        <w:t xml:space="preserve">. </w:t>
      </w:r>
      <w:r w:rsidR="00157B73" w:rsidRPr="00346FD9">
        <w:rPr>
          <w:sz w:val="24"/>
          <w:szCs w:val="24"/>
        </w:rPr>
        <w:t>S</w:t>
      </w:r>
      <w:r w:rsidRPr="00346FD9">
        <w:rPr>
          <w:sz w:val="24"/>
          <w:szCs w:val="24"/>
        </w:rPr>
        <w:t xml:space="preserve">everal studies reporting </w:t>
      </w:r>
      <w:r w:rsidRPr="00346FD9">
        <w:rPr>
          <w:i/>
          <w:sz w:val="24"/>
          <w:szCs w:val="24"/>
        </w:rPr>
        <w:t>in vivo</w:t>
      </w:r>
      <w:r w:rsidRPr="00346FD9">
        <w:rPr>
          <w:sz w:val="24"/>
          <w:szCs w:val="24"/>
        </w:rPr>
        <w:t xml:space="preserve"> and </w:t>
      </w:r>
      <w:r w:rsidRPr="00346FD9">
        <w:rPr>
          <w:i/>
          <w:sz w:val="24"/>
          <w:szCs w:val="24"/>
        </w:rPr>
        <w:t>in vitro</w:t>
      </w:r>
      <w:r w:rsidRPr="00346FD9">
        <w:rPr>
          <w:sz w:val="24"/>
          <w:szCs w:val="24"/>
        </w:rPr>
        <w:t xml:space="preserve"> exposure to different NPs Ag, </w:t>
      </w:r>
      <w:proofErr w:type="spellStart"/>
      <w:r w:rsidRPr="00346FD9">
        <w:rPr>
          <w:sz w:val="24"/>
          <w:szCs w:val="24"/>
        </w:rPr>
        <w:t>ZnO</w:t>
      </w:r>
      <w:proofErr w:type="spellEnd"/>
      <w:r w:rsidRPr="00346FD9">
        <w:rPr>
          <w:sz w:val="24"/>
          <w:szCs w:val="24"/>
        </w:rPr>
        <w:t>, TiO</w:t>
      </w:r>
      <w:r w:rsidRPr="00346FD9">
        <w:rPr>
          <w:sz w:val="24"/>
          <w:szCs w:val="24"/>
          <w:vertAlign w:val="subscript"/>
        </w:rPr>
        <w:t>2</w:t>
      </w:r>
      <w:r w:rsidRPr="00346FD9">
        <w:rPr>
          <w:sz w:val="24"/>
          <w:szCs w:val="24"/>
        </w:rPr>
        <w:t xml:space="preserve"> and multi-walled carbon nanotubes were compared and after exposure to aerosolized NP suspensions</w:t>
      </w:r>
      <w:r w:rsidR="003204C8" w:rsidRPr="00346FD9">
        <w:rPr>
          <w:sz w:val="24"/>
          <w:szCs w:val="24"/>
        </w:rPr>
        <w:t>, responses</w:t>
      </w:r>
      <w:r w:rsidRPr="00346FD9">
        <w:rPr>
          <w:sz w:val="24"/>
          <w:szCs w:val="24"/>
        </w:rPr>
        <w:t xml:space="preserve"> were similar in terms of cytotoxicity and inflammation under </w:t>
      </w:r>
      <w:r w:rsidRPr="00346FD9">
        <w:rPr>
          <w:i/>
          <w:sz w:val="24"/>
          <w:szCs w:val="24"/>
        </w:rPr>
        <w:t xml:space="preserve">in vitro </w:t>
      </w:r>
      <w:r w:rsidRPr="00346FD9">
        <w:rPr>
          <w:sz w:val="24"/>
          <w:szCs w:val="24"/>
        </w:rPr>
        <w:t xml:space="preserve">and </w:t>
      </w:r>
      <w:r w:rsidRPr="00346FD9">
        <w:rPr>
          <w:i/>
          <w:sz w:val="24"/>
          <w:szCs w:val="24"/>
        </w:rPr>
        <w:t>in vivo</w:t>
      </w:r>
      <w:r w:rsidRPr="00346FD9">
        <w:rPr>
          <w:sz w:val="24"/>
          <w:szCs w:val="24"/>
        </w:rPr>
        <w:t xml:space="preserve"> conditions (Secondo et al., 2017). </w:t>
      </w:r>
    </w:p>
    <w:p w14:paraId="00000024" w14:textId="41DFD48E" w:rsidR="005977A0" w:rsidRPr="00346FD9" w:rsidRDefault="00DB5E6A">
      <w:pPr>
        <w:spacing w:after="0" w:line="480" w:lineRule="auto"/>
        <w:jc w:val="both"/>
        <w:rPr>
          <w:sz w:val="24"/>
          <w:szCs w:val="24"/>
        </w:rPr>
      </w:pPr>
      <w:r w:rsidRPr="00346FD9">
        <w:rPr>
          <w:sz w:val="24"/>
          <w:szCs w:val="24"/>
        </w:rPr>
        <w:t xml:space="preserve">In recent years, several </w:t>
      </w:r>
      <w:r w:rsidRPr="00346FD9">
        <w:rPr>
          <w:i/>
          <w:sz w:val="24"/>
          <w:szCs w:val="24"/>
        </w:rPr>
        <w:t>in vitro</w:t>
      </w:r>
      <w:r w:rsidRPr="00346FD9">
        <w:rPr>
          <w:sz w:val="24"/>
          <w:szCs w:val="24"/>
        </w:rPr>
        <w:t xml:space="preserve"> lung models have been proposed for inhalation toxicity studies</w:t>
      </w:r>
      <w:r w:rsidR="003204C8" w:rsidRPr="00346FD9">
        <w:rPr>
          <w:sz w:val="24"/>
          <w:szCs w:val="24"/>
        </w:rPr>
        <w:t xml:space="preserve">, </w:t>
      </w:r>
      <w:r w:rsidR="003204C8" w:rsidRPr="00346FD9">
        <w:rPr>
          <w:color w:val="000000"/>
          <w:sz w:val="24"/>
          <w:szCs w:val="24"/>
        </w:rPr>
        <w:t>including</w:t>
      </w:r>
      <w:r w:rsidRPr="00346FD9">
        <w:rPr>
          <w:color w:val="000000"/>
          <w:sz w:val="24"/>
          <w:szCs w:val="24"/>
        </w:rPr>
        <w:t xml:space="preserve"> some commercial models </w:t>
      </w:r>
      <w:r w:rsidR="003204C8" w:rsidRPr="00346FD9">
        <w:rPr>
          <w:color w:val="000000"/>
          <w:sz w:val="24"/>
          <w:szCs w:val="24"/>
        </w:rPr>
        <w:t xml:space="preserve">that </w:t>
      </w:r>
      <w:r w:rsidRPr="00346FD9">
        <w:rPr>
          <w:color w:val="000000"/>
          <w:sz w:val="24"/>
          <w:szCs w:val="24"/>
        </w:rPr>
        <w:t>are available on the market (</w:t>
      </w:r>
      <w:proofErr w:type="spellStart"/>
      <w:r w:rsidRPr="00346FD9">
        <w:rPr>
          <w:color w:val="000000"/>
          <w:sz w:val="24"/>
          <w:szCs w:val="24"/>
        </w:rPr>
        <w:t>i.g.</w:t>
      </w:r>
      <w:proofErr w:type="spellEnd"/>
      <w:r w:rsidRPr="00346FD9">
        <w:rPr>
          <w:color w:val="000000"/>
          <w:sz w:val="24"/>
          <w:szCs w:val="24"/>
        </w:rPr>
        <w:t xml:space="preserve">: </w:t>
      </w:r>
      <w:proofErr w:type="spellStart"/>
      <w:r w:rsidRPr="00346FD9">
        <w:rPr>
          <w:color w:val="000000"/>
          <w:sz w:val="24"/>
          <w:szCs w:val="24"/>
        </w:rPr>
        <w:t>Mucilair</w:t>
      </w:r>
      <w:proofErr w:type="spellEnd"/>
      <w:r w:rsidRPr="00346FD9">
        <w:rPr>
          <w:color w:val="000000"/>
          <w:sz w:val="24"/>
          <w:szCs w:val="24"/>
        </w:rPr>
        <w:t>®). Th</w:t>
      </w:r>
      <w:r w:rsidR="003204C8" w:rsidRPr="00346FD9">
        <w:rPr>
          <w:color w:val="000000"/>
          <w:sz w:val="24"/>
          <w:szCs w:val="24"/>
        </w:rPr>
        <w:t>e</w:t>
      </w:r>
      <w:r w:rsidRPr="00346FD9">
        <w:rPr>
          <w:color w:val="000000"/>
          <w:sz w:val="24"/>
          <w:szCs w:val="24"/>
        </w:rPr>
        <w:t xml:space="preserve">se </w:t>
      </w:r>
      <w:r w:rsidRPr="00346FD9">
        <w:rPr>
          <w:i/>
          <w:color w:val="000000"/>
          <w:sz w:val="24"/>
          <w:szCs w:val="24"/>
        </w:rPr>
        <w:t xml:space="preserve">in vitro </w:t>
      </w:r>
      <w:r w:rsidRPr="00346FD9">
        <w:rPr>
          <w:color w:val="000000"/>
          <w:sz w:val="24"/>
          <w:szCs w:val="24"/>
        </w:rPr>
        <w:t xml:space="preserve">models include systems </w:t>
      </w:r>
      <w:r w:rsidR="003204C8" w:rsidRPr="00346FD9">
        <w:rPr>
          <w:color w:val="000000"/>
          <w:sz w:val="24"/>
          <w:szCs w:val="24"/>
        </w:rPr>
        <w:t xml:space="preserve">ranging </w:t>
      </w:r>
      <w:r w:rsidRPr="00346FD9">
        <w:rPr>
          <w:color w:val="000000"/>
          <w:sz w:val="24"/>
          <w:szCs w:val="24"/>
        </w:rPr>
        <w:t xml:space="preserve">from a simple monoculture (2D culture) in submerged conditions to complex co-culture in 3D orientation. These models have different levels of complexity </w:t>
      </w:r>
      <w:r w:rsidR="003204C8" w:rsidRPr="00346FD9">
        <w:rPr>
          <w:color w:val="000000"/>
          <w:sz w:val="24"/>
          <w:szCs w:val="24"/>
        </w:rPr>
        <w:t>in order to</w:t>
      </w:r>
      <w:r w:rsidRPr="00346FD9">
        <w:rPr>
          <w:color w:val="000000"/>
          <w:sz w:val="24"/>
          <w:szCs w:val="24"/>
        </w:rPr>
        <w:t xml:space="preserve"> </w:t>
      </w:r>
      <w:r w:rsidRPr="00346FD9">
        <w:rPr>
          <w:color w:val="000000"/>
          <w:sz w:val="24"/>
          <w:szCs w:val="24"/>
        </w:rPr>
        <w:lastRenderedPageBreak/>
        <w:t xml:space="preserve">mimic tissue organization and to simulate the response of the human lung tissue </w:t>
      </w:r>
      <w:r w:rsidRPr="00346FD9">
        <w:rPr>
          <w:sz w:val="24"/>
          <w:szCs w:val="24"/>
        </w:rPr>
        <w:t>(</w:t>
      </w:r>
      <w:proofErr w:type="spellStart"/>
      <w:r w:rsidRPr="00346FD9">
        <w:rPr>
          <w:sz w:val="24"/>
          <w:szCs w:val="24"/>
        </w:rPr>
        <w:t>Rothen-Rutishauser</w:t>
      </w:r>
      <w:proofErr w:type="spellEnd"/>
      <w:r w:rsidRPr="00346FD9">
        <w:rPr>
          <w:sz w:val="24"/>
          <w:szCs w:val="24"/>
        </w:rPr>
        <w:t xml:space="preserve"> et al., 2005; Blank et al., 2006; Kim and Ryu, 2013; Klein et al., 2013; </w:t>
      </w:r>
      <w:proofErr w:type="spellStart"/>
      <w:r w:rsidRPr="00346FD9">
        <w:rPr>
          <w:sz w:val="24"/>
          <w:szCs w:val="24"/>
        </w:rPr>
        <w:t>Schürch</w:t>
      </w:r>
      <w:proofErr w:type="spellEnd"/>
      <w:r w:rsidRPr="00346FD9">
        <w:rPr>
          <w:sz w:val="24"/>
          <w:szCs w:val="24"/>
        </w:rPr>
        <w:t xml:space="preserve"> et al., 2014; </w:t>
      </w:r>
      <w:proofErr w:type="spellStart"/>
      <w:r w:rsidRPr="00346FD9">
        <w:rPr>
          <w:sz w:val="24"/>
          <w:szCs w:val="24"/>
        </w:rPr>
        <w:t>Braakhuis</w:t>
      </w:r>
      <w:proofErr w:type="spellEnd"/>
      <w:r w:rsidRPr="00346FD9">
        <w:rPr>
          <w:sz w:val="24"/>
          <w:szCs w:val="24"/>
        </w:rPr>
        <w:t xml:space="preserve"> et al., 2016; Chary et al., 2019; </w:t>
      </w:r>
      <w:proofErr w:type="spellStart"/>
      <w:r w:rsidRPr="00346FD9">
        <w:rPr>
          <w:sz w:val="24"/>
          <w:szCs w:val="24"/>
        </w:rPr>
        <w:t>Marescotti</w:t>
      </w:r>
      <w:proofErr w:type="spellEnd"/>
      <w:r w:rsidRPr="00346FD9">
        <w:rPr>
          <w:sz w:val="24"/>
          <w:szCs w:val="24"/>
        </w:rPr>
        <w:t xml:space="preserve"> et al., 2019). In parallel, advances have been made to develop models that allow the exposure of the cells at the </w:t>
      </w:r>
      <w:r w:rsidR="00197A1F" w:rsidRPr="00346FD9">
        <w:rPr>
          <w:sz w:val="24"/>
          <w:szCs w:val="24"/>
        </w:rPr>
        <w:t xml:space="preserve">     </w:t>
      </w:r>
      <w:r w:rsidRPr="00346FD9">
        <w:rPr>
          <w:sz w:val="24"/>
          <w:szCs w:val="24"/>
        </w:rPr>
        <w:t xml:space="preserve">ALI to be closer to the </w:t>
      </w:r>
      <w:r w:rsidRPr="00346FD9">
        <w:rPr>
          <w:i/>
          <w:sz w:val="24"/>
          <w:szCs w:val="24"/>
        </w:rPr>
        <w:t xml:space="preserve">in vivo </w:t>
      </w:r>
      <w:r w:rsidRPr="00346FD9">
        <w:rPr>
          <w:sz w:val="24"/>
          <w:szCs w:val="24"/>
        </w:rPr>
        <w:t xml:space="preserve">scenario. </w:t>
      </w:r>
    </w:p>
    <w:p w14:paraId="00000025" w14:textId="0822745B" w:rsidR="005977A0" w:rsidRPr="00346FD9" w:rsidRDefault="00DB5E6A">
      <w:pPr>
        <w:spacing w:after="0" w:line="480" w:lineRule="auto"/>
        <w:jc w:val="both"/>
        <w:rPr>
          <w:color w:val="000000"/>
          <w:sz w:val="24"/>
          <w:szCs w:val="24"/>
        </w:rPr>
      </w:pPr>
      <w:r w:rsidRPr="00346FD9">
        <w:rPr>
          <w:sz w:val="24"/>
          <w:szCs w:val="24"/>
        </w:rPr>
        <w:t xml:space="preserve">The model used in this work is composed of four different human lung cell lines developed by (Klein et al., 2013). This co-culture resembles the </w:t>
      </w:r>
      <w:r w:rsidRPr="00346FD9">
        <w:rPr>
          <w:i/>
          <w:sz w:val="24"/>
          <w:szCs w:val="24"/>
        </w:rPr>
        <w:t>in vivo</w:t>
      </w:r>
      <w:r w:rsidRPr="00346FD9">
        <w:rPr>
          <w:sz w:val="24"/>
          <w:szCs w:val="24"/>
        </w:rPr>
        <w:t xml:space="preserve"> organization of the human lung alveoli; the different cell lines involved are epithelial cells (A549), mast cells (HMC-1) and macrophage-like cells (differentiated THP-1) on the apical side of a </w:t>
      </w:r>
      <w:proofErr w:type="spellStart"/>
      <w:r w:rsidRPr="00346FD9">
        <w:rPr>
          <w:sz w:val="24"/>
          <w:szCs w:val="24"/>
        </w:rPr>
        <w:t>transwell</w:t>
      </w:r>
      <w:proofErr w:type="spellEnd"/>
      <w:r w:rsidRPr="00346FD9">
        <w:rPr>
          <w:sz w:val="24"/>
          <w:szCs w:val="24"/>
        </w:rPr>
        <w:t xml:space="preserve"> insert membrane and endothelial cells (EA.hy926) seeded on the basolateral side of the </w:t>
      </w:r>
      <w:proofErr w:type="spellStart"/>
      <w:r w:rsidRPr="00346FD9">
        <w:rPr>
          <w:sz w:val="24"/>
          <w:szCs w:val="24"/>
        </w:rPr>
        <w:t>transwell</w:t>
      </w:r>
      <w:proofErr w:type="spellEnd"/>
      <w:r w:rsidRPr="00346FD9">
        <w:rPr>
          <w:sz w:val="24"/>
          <w:szCs w:val="24"/>
        </w:rPr>
        <w:t xml:space="preserve"> membrane. </w:t>
      </w:r>
      <w:r w:rsidRPr="00346FD9">
        <w:rPr>
          <w:color w:val="000000"/>
          <w:sz w:val="24"/>
          <w:szCs w:val="24"/>
        </w:rPr>
        <w:t>It has been demonstrated that the different cell types communicate with each other (</w:t>
      </w:r>
      <w:proofErr w:type="spellStart"/>
      <w:r w:rsidRPr="00346FD9">
        <w:rPr>
          <w:color w:val="000000"/>
          <w:sz w:val="24"/>
          <w:szCs w:val="24"/>
        </w:rPr>
        <w:t>Marescotti</w:t>
      </w:r>
      <w:proofErr w:type="spellEnd"/>
      <w:r w:rsidRPr="00346FD9">
        <w:rPr>
          <w:color w:val="000000"/>
          <w:sz w:val="24"/>
          <w:szCs w:val="24"/>
        </w:rPr>
        <w:t xml:space="preserve"> et al., 2019). When mono-, bi- and tetra-cultures were treated with 20 mM of AAPH (2,2’-azobis-2-methyl-propanimidamide-dihydrochloride), the tetra- and the mono-cultures showed different responses in terms of oxidative stress and interleukin-8 (IL-8) release </w:t>
      </w:r>
      <w:r w:rsidRPr="00346FD9">
        <w:rPr>
          <w:sz w:val="24"/>
          <w:szCs w:val="24"/>
        </w:rPr>
        <w:t>(Klein et al., 2013)</w:t>
      </w:r>
      <w:r w:rsidRPr="00346FD9">
        <w:rPr>
          <w:color w:val="000000"/>
          <w:sz w:val="24"/>
          <w:szCs w:val="24"/>
        </w:rPr>
        <w:t>.</w:t>
      </w:r>
    </w:p>
    <w:p w14:paraId="00000029" w14:textId="374E745D" w:rsidR="005977A0" w:rsidRPr="00346FD9" w:rsidRDefault="00DB5E6A">
      <w:pPr>
        <w:spacing w:after="0" w:line="480" w:lineRule="auto"/>
        <w:jc w:val="both"/>
        <w:rPr>
          <w:sz w:val="24"/>
          <w:szCs w:val="24"/>
        </w:rPr>
      </w:pPr>
      <w:r w:rsidRPr="00346FD9">
        <w:rPr>
          <w:sz w:val="24"/>
          <w:szCs w:val="24"/>
        </w:rPr>
        <w:t xml:space="preserve">In addition, when established, a thin layer of surfactant composed of surface-active lipid-protein material was characterized protecting the cells at </w:t>
      </w:r>
      <w:r w:rsidR="002A6657" w:rsidRPr="00346FD9">
        <w:rPr>
          <w:sz w:val="24"/>
          <w:szCs w:val="24"/>
        </w:rPr>
        <w:t xml:space="preserve">the </w:t>
      </w:r>
      <w:r w:rsidRPr="00346FD9">
        <w:rPr>
          <w:sz w:val="24"/>
          <w:szCs w:val="24"/>
        </w:rPr>
        <w:t xml:space="preserve">ALI (Klein et al., 2013). </w:t>
      </w:r>
      <w:r w:rsidRPr="00346FD9">
        <w:rPr>
          <w:i/>
          <w:sz w:val="24"/>
          <w:szCs w:val="24"/>
        </w:rPr>
        <w:t>In vivo</w:t>
      </w:r>
      <w:r w:rsidRPr="00346FD9">
        <w:rPr>
          <w:sz w:val="24"/>
          <w:szCs w:val="24"/>
        </w:rPr>
        <w:t>, the surfactant is composed of 90% lipids and 10% protein</w:t>
      </w:r>
      <w:r w:rsidR="002A6657" w:rsidRPr="00346FD9">
        <w:rPr>
          <w:sz w:val="24"/>
          <w:szCs w:val="24"/>
        </w:rPr>
        <w:t>s</w:t>
      </w:r>
      <w:r w:rsidRPr="00346FD9">
        <w:rPr>
          <w:sz w:val="24"/>
          <w:szCs w:val="24"/>
        </w:rPr>
        <w:t xml:space="preserve">, of which the most abundant and important are Surfactant Protein A, B and C (SP-A; SP-B; SP-C) (Hidalgo et al., 2015). </w:t>
      </w:r>
      <w:r w:rsidRPr="00346FD9">
        <w:rPr>
          <w:color w:val="000000"/>
          <w:sz w:val="24"/>
          <w:szCs w:val="24"/>
        </w:rPr>
        <w:t xml:space="preserve">The presence of macromolecules in the surfactant </w:t>
      </w:r>
      <w:r w:rsidR="002A6657" w:rsidRPr="00346FD9">
        <w:rPr>
          <w:color w:val="000000"/>
          <w:sz w:val="24"/>
          <w:szCs w:val="24"/>
        </w:rPr>
        <w:t>may</w:t>
      </w:r>
      <w:r w:rsidRPr="00346FD9">
        <w:rPr>
          <w:color w:val="000000"/>
          <w:sz w:val="24"/>
          <w:szCs w:val="24"/>
        </w:rPr>
        <w:t xml:space="preserve"> modify the agglomeration state of NPs, which, in turn, could enhance the phagocytic process exerted by resident macrophages. Therefore, to enable realistic </w:t>
      </w:r>
      <w:r w:rsidRPr="00346FD9">
        <w:rPr>
          <w:i/>
          <w:color w:val="000000"/>
          <w:sz w:val="24"/>
          <w:szCs w:val="24"/>
        </w:rPr>
        <w:t>in vivo</w:t>
      </w:r>
      <w:r w:rsidRPr="00346FD9">
        <w:rPr>
          <w:color w:val="000000"/>
          <w:sz w:val="24"/>
          <w:szCs w:val="24"/>
        </w:rPr>
        <w:t xml:space="preserve">-like exposure, </w:t>
      </w:r>
      <w:r w:rsidRPr="00346FD9">
        <w:rPr>
          <w:i/>
          <w:color w:val="000000"/>
          <w:sz w:val="24"/>
          <w:szCs w:val="24"/>
        </w:rPr>
        <w:t xml:space="preserve">in vitro </w:t>
      </w:r>
      <w:r w:rsidRPr="00346FD9">
        <w:rPr>
          <w:color w:val="000000"/>
          <w:sz w:val="24"/>
          <w:szCs w:val="24"/>
        </w:rPr>
        <w:t xml:space="preserve">models for inhalation nanotoxicology should allow for culture of cells at the ALI and </w:t>
      </w:r>
      <w:r w:rsidR="002A6657" w:rsidRPr="00346FD9">
        <w:rPr>
          <w:color w:val="000000"/>
          <w:sz w:val="24"/>
          <w:szCs w:val="24"/>
        </w:rPr>
        <w:t xml:space="preserve">the </w:t>
      </w:r>
      <w:r w:rsidRPr="00346FD9">
        <w:rPr>
          <w:color w:val="000000"/>
          <w:sz w:val="24"/>
          <w:szCs w:val="24"/>
        </w:rPr>
        <w:t>production of surfactant (Lacroix et al., 2018)</w:t>
      </w:r>
      <w:bookmarkStart w:id="0" w:name="_heading=h.30j0zll" w:colFirst="0" w:colLast="0"/>
      <w:bookmarkEnd w:id="0"/>
      <w:r w:rsidRPr="00346FD9">
        <w:rPr>
          <w:color w:val="000000"/>
          <w:sz w:val="24"/>
          <w:szCs w:val="24"/>
        </w:rPr>
        <w:t>.</w:t>
      </w:r>
      <w:r w:rsidR="00197A1F" w:rsidRPr="00346FD9">
        <w:rPr>
          <w:color w:val="000000"/>
          <w:sz w:val="24"/>
          <w:szCs w:val="24"/>
        </w:rPr>
        <w:t xml:space="preserve"> </w:t>
      </w:r>
      <w:r w:rsidRPr="00346FD9">
        <w:rPr>
          <w:sz w:val="24"/>
          <w:szCs w:val="24"/>
        </w:rPr>
        <w:t xml:space="preserve">This co-culture was described as the most physiologically relevant </w:t>
      </w:r>
      <w:r w:rsidRPr="00346FD9">
        <w:rPr>
          <w:i/>
          <w:sz w:val="24"/>
          <w:szCs w:val="24"/>
        </w:rPr>
        <w:t>in vitro</w:t>
      </w:r>
      <w:r w:rsidRPr="00346FD9">
        <w:rPr>
          <w:sz w:val="24"/>
          <w:szCs w:val="24"/>
        </w:rPr>
        <w:t xml:space="preserve"> system in comparison to </w:t>
      </w:r>
      <w:r w:rsidRPr="00346FD9">
        <w:rPr>
          <w:i/>
          <w:sz w:val="24"/>
          <w:szCs w:val="24"/>
        </w:rPr>
        <w:t>in vivo</w:t>
      </w:r>
      <w:r w:rsidRPr="00346FD9">
        <w:rPr>
          <w:sz w:val="24"/>
          <w:szCs w:val="24"/>
        </w:rPr>
        <w:t xml:space="preserve"> to human lung alveoli (</w:t>
      </w:r>
      <w:proofErr w:type="spellStart"/>
      <w:r w:rsidRPr="00346FD9">
        <w:rPr>
          <w:sz w:val="24"/>
          <w:szCs w:val="24"/>
        </w:rPr>
        <w:t>Marescotti</w:t>
      </w:r>
      <w:proofErr w:type="spellEnd"/>
      <w:r w:rsidRPr="00346FD9">
        <w:rPr>
          <w:sz w:val="24"/>
          <w:szCs w:val="24"/>
        </w:rPr>
        <w:t xml:space="preserve"> et al., 2019). Among NPs, gold NPs (AuNPs)</w:t>
      </w:r>
      <w:r w:rsidR="002A6657" w:rsidRPr="00346FD9">
        <w:rPr>
          <w:sz w:val="24"/>
          <w:szCs w:val="24"/>
        </w:rPr>
        <w:t xml:space="preserve"> are frequently used,</w:t>
      </w:r>
      <w:r w:rsidRPr="00346FD9">
        <w:rPr>
          <w:sz w:val="24"/>
          <w:szCs w:val="24"/>
        </w:rPr>
        <w:t xml:space="preserve"> </w:t>
      </w:r>
      <w:r w:rsidR="002A6657" w:rsidRPr="00346FD9">
        <w:rPr>
          <w:sz w:val="24"/>
          <w:szCs w:val="24"/>
        </w:rPr>
        <w:t>with</w:t>
      </w:r>
      <w:r w:rsidRPr="00346FD9">
        <w:rPr>
          <w:sz w:val="24"/>
          <w:szCs w:val="24"/>
        </w:rPr>
        <w:t xml:space="preserve"> applications in cosmetic products and in the medical field (</w:t>
      </w:r>
      <w:proofErr w:type="spellStart"/>
      <w:r w:rsidRPr="00346FD9">
        <w:rPr>
          <w:sz w:val="24"/>
          <w:szCs w:val="24"/>
        </w:rPr>
        <w:t>Vetten</w:t>
      </w:r>
      <w:proofErr w:type="spellEnd"/>
      <w:r w:rsidRPr="00346FD9">
        <w:rPr>
          <w:sz w:val="24"/>
          <w:szCs w:val="24"/>
        </w:rPr>
        <w:t xml:space="preserve"> et al., 2013). Due to their acceptable biocompatibility, AuNPs are used in nanomedicine as </w:t>
      </w:r>
      <w:r w:rsidR="002A6657" w:rsidRPr="00346FD9">
        <w:rPr>
          <w:sz w:val="24"/>
          <w:szCs w:val="24"/>
        </w:rPr>
        <w:t xml:space="preserve">a </w:t>
      </w:r>
      <w:r w:rsidRPr="00346FD9">
        <w:rPr>
          <w:sz w:val="24"/>
          <w:szCs w:val="24"/>
        </w:rPr>
        <w:t xml:space="preserve">potential nanocarrier for active principles (drug delivery), as </w:t>
      </w:r>
      <w:r w:rsidR="002A6657" w:rsidRPr="00346FD9">
        <w:rPr>
          <w:sz w:val="24"/>
          <w:szCs w:val="24"/>
        </w:rPr>
        <w:t xml:space="preserve">a </w:t>
      </w:r>
      <w:proofErr w:type="spellStart"/>
      <w:r w:rsidRPr="00346FD9">
        <w:rPr>
          <w:sz w:val="24"/>
          <w:szCs w:val="24"/>
        </w:rPr>
        <w:t>nanosensor</w:t>
      </w:r>
      <w:proofErr w:type="spellEnd"/>
      <w:r w:rsidRPr="00346FD9">
        <w:rPr>
          <w:sz w:val="24"/>
          <w:szCs w:val="24"/>
        </w:rPr>
        <w:t xml:space="preserve">, and in photothermal therapy or tracking. Furthermore, anisotropic AuNPs displayed </w:t>
      </w:r>
      <w:r w:rsidRPr="00346FD9">
        <w:rPr>
          <w:sz w:val="24"/>
          <w:szCs w:val="24"/>
        </w:rPr>
        <w:lastRenderedPageBreak/>
        <w:t>significant changes in their physicochemical properties (Ortiz-Castillo et al., 2020) with a deep and critical perspective in many different fields of use, such as biological and chemical sensing (</w:t>
      </w:r>
      <w:proofErr w:type="spellStart"/>
      <w:r w:rsidRPr="00346FD9">
        <w:rPr>
          <w:sz w:val="24"/>
          <w:szCs w:val="24"/>
        </w:rPr>
        <w:t>Falahati</w:t>
      </w:r>
      <w:proofErr w:type="spellEnd"/>
      <w:r w:rsidRPr="00346FD9">
        <w:rPr>
          <w:sz w:val="24"/>
          <w:szCs w:val="24"/>
        </w:rPr>
        <w:t xml:space="preserve"> et al., 2020), cancer drug delivery (</w:t>
      </w:r>
      <w:proofErr w:type="spellStart"/>
      <w:r w:rsidRPr="00346FD9">
        <w:rPr>
          <w:sz w:val="24"/>
          <w:szCs w:val="24"/>
        </w:rPr>
        <w:t>Dreaden</w:t>
      </w:r>
      <w:proofErr w:type="spellEnd"/>
      <w:r w:rsidRPr="00346FD9">
        <w:rPr>
          <w:sz w:val="24"/>
          <w:szCs w:val="24"/>
        </w:rPr>
        <w:t xml:space="preserve"> et al., 2012), and </w:t>
      </w:r>
      <w:r w:rsidR="00C177D6" w:rsidRPr="00346FD9">
        <w:rPr>
          <w:sz w:val="24"/>
          <w:szCs w:val="24"/>
        </w:rPr>
        <w:t xml:space="preserve">the </w:t>
      </w:r>
      <w:r w:rsidRPr="00346FD9">
        <w:rPr>
          <w:sz w:val="24"/>
          <w:szCs w:val="24"/>
        </w:rPr>
        <w:t>regulation of cell function and behaviour (</w:t>
      </w:r>
      <w:proofErr w:type="spellStart"/>
      <w:r w:rsidRPr="00346FD9">
        <w:rPr>
          <w:sz w:val="24"/>
          <w:szCs w:val="24"/>
        </w:rPr>
        <w:t>Bodelón</w:t>
      </w:r>
      <w:proofErr w:type="spellEnd"/>
      <w:r w:rsidRPr="00346FD9">
        <w:rPr>
          <w:sz w:val="24"/>
          <w:szCs w:val="24"/>
        </w:rPr>
        <w:t xml:space="preserve"> et al., 2017). </w:t>
      </w:r>
    </w:p>
    <w:p w14:paraId="0000002A" w14:textId="2F1440BD" w:rsidR="005977A0" w:rsidRPr="00346FD9" w:rsidRDefault="00DB5E6A">
      <w:pPr>
        <w:spacing w:after="0" w:line="480" w:lineRule="auto"/>
        <w:jc w:val="both"/>
        <w:rPr>
          <w:sz w:val="24"/>
          <w:szCs w:val="24"/>
        </w:rPr>
      </w:pPr>
      <w:r w:rsidRPr="00346FD9">
        <w:rPr>
          <w:sz w:val="24"/>
          <w:szCs w:val="24"/>
        </w:rPr>
        <w:t xml:space="preserve">In </w:t>
      </w:r>
      <w:r w:rsidR="00C177D6" w:rsidRPr="00346FD9">
        <w:rPr>
          <w:sz w:val="24"/>
          <w:szCs w:val="24"/>
        </w:rPr>
        <w:t>this</w:t>
      </w:r>
      <w:r w:rsidRPr="00346FD9">
        <w:rPr>
          <w:sz w:val="24"/>
          <w:szCs w:val="24"/>
        </w:rPr>
        <w:t xml:space="preserve"> study, we investigated the suitability of our in-house developed complex </w:t>
      </w:r>
      <w:r w:rsidRPr="00346FD9">
        <w:rPr>
          <w:i/>
          <w:sz w:val="24"/>
          <w:szCs w:val="24"/>
        </w:rPr>
        <w:t>in vitro</w:t>
      </w:r>
      <w:r w:rsidRPr="00346FD9">
        <w:rPr>
          <w:sz w:val="24"/>
          <w:szCs w:val="24"/>
        </w:rPr>
        <w:t xml:space="preserve"> tetra-culture alveolar model (Klein et al., 2013) </w:t>
      </w:r>
      <w:r w:rsidR="00C177D6" w:rsidRPr="00346FD9">
        <w:rPr>
          <w:sz w:val="24"/>
          <w:szCs w:val="24"/>
        </w:rPr>
        <w:t>for</w:t>
      </w:r>
      <w:r w:rsidRPr="00346FD9">
        <w:rPr>
          <w:sz w:val="24"/>
          <w:szCs w:val="24"/>
        </w:rPr>
        <w:t xml:space="preserve"> assess</w:t>
      </w:r>
      <w:r w:rsidR="00C177D6" w:rsidRPr="00346FD9">
        <w:rPr>
          <w:sz w:val="24"/>
          <w:szCs w:val="24"/>
        </w:rPr>
        <w:t>ing the</w:t>
      </w:r>
      <w:r w:rsidRPr="00346FD9">
        <w:rPr>
          <w:sz w:val="24"/>
          <w:szCs w:val="24"/>
        </w:rPr>
        <w:t xml:space="preserve"> biological fate and effects of different AuNP shapes. We used a set of </w:t>
      </w:r>
      <w:r w:rsidR="00C177D6" w:rsidRPr="00346FD9">
        <w:rPr>
          <w:sz w:val="24"/>
          <w:szCs w:val="24"/>
        </w:rPr>
        <w:t xml:space="preserve">similar size </w:t>
      </w:r>
      <w:r w:rsidRPr="00346FD9">
        <w:rPr>
          <w:sz w:val="24"/>
          <w:szCs w:val="24"/>
        </w:rPr>
        <w:t xml:space="preserve">PEGylated AuNP shape variants (around 60 nm), consisting of gold nanospheres (GNPs), gold nanorods (GNRs) and gold </w:t>
      </w:r>
      <w:proofErr w:type="spellStart"/>
      <w:r w:rsidRPr="00346FD9">
        <w:rPr>
          <w:sz w:val="24"/>
          <w:szCs w:val="24"/>
        </w:rPr>
        <w:t>nanostars</w:t>
      </w:r>
      <w:proofErr w:type="spellEnd"/>
      <w:r w:rsidRPr="00346FD9">
        <w:rPr>
          <w:sz w:val="24"/>
          <w:szCs w:val="24"/>
        </w:rPr>
        <w:t xml:space="preserve"> (GNSs). The cellular model was exposed at the ALI using the </w:t>
      </w:r>
      <w:proofErr w:type="spellStart"/>
      <w:r w:rsidRPr="00346FD9">
        <w:rPr>
          <w:sz w:val="24"/>
          <w:szCs w:val="24"/>
        </w:rPr>
        <w:t>VitroCell</w:t>
      </w:r>
      <w:proofErr w:type="spellEnd"/>
      <w:r w:rsidRPr="00346FD9">
        <w:rPr>
          <w:sz w:val="24"/>
          <w:szCs w:val="24"/>
          <w:vertAlign w:val="superscript"/>
        </w:rPr>
        <w:t>®</w:t>
      </w:r>
      <w:r w:rsidRPr="00346FD9">
        <w:rPr>
          <w:sz w:val="24"/>
          <w:szCs w:val="24"/>
        </w:rPr>
        <w:t xml:space="preserve"> Cloud System</w:t>
      </w:r>
      <w:r w:rsidR="00C177D6" w:rsidRPr="00346FD9">
        <w:rPr>
          <w:sz w:val="24"/>
          <w:szCs w:val="24"/>
        </w:rPr>
        <w:t>, which</w:t>
      </w:r>
      <w:r w:rsidRPr="00346FD9">
        <w:rPr>
          <w:sz w:val="24"/>
          <w:szCs w:val="24"/>
        </w:rPr>
        <w:t xml:space="preserve"> allows aerosols</w:t>
      </w:r>
      <w:r w:rsidR="00C177D6" w:rsidRPr="00346FD9">
        <w:rPr>
          <w:sz w:val="24"/>
          <w:szCs w:val="24"/>
        </w:rPr>
        <w:t xml:space="preserve"> to be generated</w:t>
      </w:r>
      <w:r w:rsidRPr="00346FD9">
        <w:rPr>
          <w:sz w:val="24"/>
          <w:szCs w:val="24"/>
        </w:rPr>
        <w:t xml:space="preserve"> </w:t>
      </w:r>
      <w:r w:rsidR="00C177D6" w:rsidRPr="00346FD9">
        <w:rPr>
          <w:sz w:val="24"/>
          <w:szCs w:val="24"/>
        </w:rPr>
        <w:t>from</w:t>
      </w:r>
      <w:r w:rsidRPr="00346FD9">
        <w:rPr>
          <w:sz w:val="24"/>
          <w:szCs w:val="24"/>
        </w:rPr>
        <w:t xml:space="preserve"> AuNPs</w:t>
      </w:r>
      <w:r w:rsidR="00C177D6" w:rsidRPr="00346FD9">
        <w:rPr>
          <w:sz w:val="24"/>
          <w:szCs w:val="24"/>
        </w:rPr>
        <w:t xml:space="preserve"> suspensions</w:t>
      </w:r>
      <w:r w:rsidRPr="00346FD9">
        <w:rPr>
          <w:sz w:val="24"/>
          <w:szCs w:val="24"/>
        </w:rPr>
        <w:t xml:space="preserve">. </w:t>
      </w:r>
      <w:r w:rsidR="00C177D6" w:rsidRPr="00346FD9">
        <w:rPr>
          <w:sz w:val="24"/>
          <w:szCs w:val="24"/>
        </w:rPr>
        <w:t xml:space="preserve">The </w:t>
      </w:r>
      <w:r w:rsidRPr="00346FD9">
        <w:rPr>
          <w:sz w:val="24"/>
          <w:szCs w:val="24"/>
        </w:rPr>
        <w:t>viability, cytotoxicity, NP uptake and locali</w:t>
      </w:r>
      <w:r w:rsidR="00C177D6" w:rsidRPr="00346FD9">
        <w:rPr>
          <w:sz w:val="24"/>
          <w:szCs w:val="24"/>
        </w:rPr>
        <w:t>z</w:t>
      </w:r>
      <w:r w:rsidRPr="00346FD9">
        <w:rPr>
          <w:sz w:val="24"/>
          <w:szCs w:val="24"/>
        </w:rPr>
        <w:t>ation, and global gene transcription were evaluated</w:t>
      </w:r>
      <w:r w:rsidR="00C177D6" w:rsidRPr="00346FD9">
        <w:rPr>
          <w:sz w:val="24"/>
          <w:szCs w:val="24"/>
        </w:rPr>
        <w:t xml:space="preserve"> 24 hours after exposure</w:t>
      </w:r>
      <w:r w:rsidRPr="00346FD9">
        <w:rPr>
          <w:sz w:val="24"/>
          <w:szCs w:val="24"/>
        </w:rPr>
        <w:t xml:space="preserve">. </w:t>
      </w:r>
    </w:p>
    <w:p w14:paraId="0000002B" w14:textId="77777777" w:rsidR="005977A0" w:rsidRPr="00346FD9" w:rsidRDefault="005977A0">
      <w:pPr>
        <w:spacing w:after="0" w:line="480" w:lineRule="auto"/>
        <w:jc w:val="both"/>
        <w:rPr>
          <w:b/>
          <w:sz w:val="24"/>
          <w:szCs w:val="24"/>
        </w:rPr>
      </w:pPr>
    </w:p>
    <w:p w14:paraId="0000002C" w14:textId="7CE2F9F6" w:rsidR="005977A0" w:rsidRPr="00346FD9" w:rsidRDefault="00DB5E6A">
      <w:pPr>
        <w:spacing w:after="0" w:line="480" w:lineRule="auto"/>
        <w:jc w:val="both"/>
        <w:rPr>
          <w:b/>
          <w:sz w:val="24"/>
          <w:szCs w:val="24"/>
        </w:rPr>
      </w:pPr>
      <w:r w:rsidRPr="00346FD9">
        <w:rPr>
          <w:b/>
          <w:sz w:val="24"/>
          <w:szCs w:val="24"/>
        </w:rPr>
        <w:t>2. Material and Methods</w:t>
      </w:r>
    </w:p>
    <w:p w14:paraId="0000002D" w14:textId="77777777" w:rsidR="005977A0" w:rsidRPr="00346FD9" w:rsidRDefault="00DB5E6A">
      <w:pPr>
        <w:spacing w:after="0" w:line="480" w:lineRule="auto"/>
        <w:jc w:val="both"/>
        <w:rPr>
          <w:b/>
          <w:sz w:val="24"/>
          <w:szCs w:val="24"/>
        </w:rPr>
      </w:pPr>
      <w:r w:rsidRPr="00346FD9">
        <w:rPr>
          <w:b/>
          <w:sz w:val="24"/>
          <w:szCs w:val="24"/>
        </w:rPr>
        <w:t>2.1. Reagents</w:t>
      </w:r>
    </w:p>
    <w:p w14:paraId="0000002E" w14:textId="67926DC8" w:rsidR="005977A0" w:rsidRPr="00346FD9" w:rsidRDefault="00DB5E6A">
      <w:pPr>
        <w:spacing w:after="0" w:line="480" w:lineRule="auto"/>
        <w:jc w:val="both"/>
        <w:rPr>
          <w:sz w:val="24"/>
          <w:szCs w:val="24"/>
        </w:rPr>
      </w:pPr>
      <w:r w:rsidRPr="00346FD9">
        <w:rPr>
          <w:sz w:val="24"/>
          <w:szCs w:val="24"/>
        </w:rPr>
        <w:t>All reagents were purchased from Sigma Chemical (</w:t>
      </w:r>
      <w:proofErr w:type="spellStart"/>
      <w:r w:rsidRPr="00346FD9">
        <w:rPr>
          <w:sz w:val="24"/>
          <w:szCs w:val="24"/>
        </w:rPr>
        <w:t>Deisenhofen</w:t>
      </w:r>
      <w:proofErr w:type="spellEnd"/>
      <w:r w:rsidRPr="00346FD9">
        <w:rPr>
          <w:sz w:val="24"/>
          <w:szCs w:val="24"/>
        </w:rPr>
        <w:t>, Germany). Cell culture media and DPBS were purchased from Invitrogen (the Netherlands)</w:t>
      </w:r>
      <w:r w:rsidR="004D666C" w:rsidRPr="00346FD9">
        <w:rPr>
          <w:sz w:val="24"/>
          <w:szCs w:val="24"/>
        </w:rPr>
        <w:t xml:space="preserve"> and</w:t>
      </w:r>
      <w:r w:rsidRPr="00346FD9">
        <w:rPr>
          <w:sz w:val="24"/>
          <w:szCs w:val="24"/>
        </w:rPr>
        <w:t xml:space="preserve"> foetal bovine serum (FBS Superior) was obtained from </w:t>
      </w:r>
      <w:proofErr w:type="spellStart"/>
      <w:r w:rsidRPr="00346FD9">
        <w:rPr>
          <w:sz w:val="24"/>
          <w:szCs w:val="24"/>
        </w:rPr>
        <w:t>Biochrom</w:t>
      </w:r>
      <w:proofErr w:type="spellEnd"/>
      <w:r w:rsidRPr="00346FD9">
        <w:rPr>
          <w:sz w:val="24"/>
          <w:szCs w:val="24"/>
        </w:rPr>
        <w:t xml:space="preserve"> (Berlin, Germany). </w:t>
      </w:r>
      <w:proofErr w:type="spellStart"/>
      <w:r w:rsidRPr="00346FD9">
        <w:rPr>
          <w:sz w:val="24"/>
          <w:szCs w:val="24"/>
        </w:rPr>
        <w:t>Transwell</w:t>
      </w:r>
      <w:proofErr w:type="spellEnd"/>
      <w:r w:rsidRPr="00346FD9">
        <w:rPr>
          <w:sz w:val="24"/>
          <w:szCs w:val="24"/>
        </w:rPr>
        <w:t xml:space="preserve"> inserts – </w:t>
      </w:r>
      <w:proofErr w:type="spellStart"/>
      <w:r w:rsidRPr="00346FD9">
        <w:rPr>
          <w:sz w:val="24"/>
          <w:szCs w:val="24"/>
        </w:rPr>
        <w:t>Millicell</w:t>
      </w:r>
      <w:proofErr w:type="spellEnd"/>
      <w:r w:rsidRPr="00346FD9">
        <w:rPr>
          <w:sz w:val="24"/>
          <w:szCs w:val="24"/>
          <w:vertAlign w:val="superscript"/>
        </w:rPr>
        <w:t>®</w:t>
      </w:r>
      <w:r w:rsidRPr="00346FD9">
        <w:rPr>
          <w:sz w:val="24"/>
          <w:szCs w:val="24"/>
        </w:rPr>
        <w:t xml:space="preserve"> Hanging Cell Culture Inserts (surface area of 4.5 cm</w:t>
      </w:r>
      <w:r w:rsidRPr="00346FD9">
        <w:rPr>
          <w:sz w:val="24"/>
          <w:szCs w:val="24"/>
          <w:vertAlign w:val="superscript"/>
        </w:rPr>
        <w:t>2</w:t>
      </w:r>
      <w:r w:rsidRPr="00346FD9">
        <w:rPr>
          <w:sz w:val="24"/>
          <w:szCs w:val="24"/>
        </w:rPr>
        <w:t xml:space="preserve">; 1 </w:t>
      </w:r>
      <w:proofErr w:type="spellStart"/>
      <w:r w:rsidRPr="00346FD9">
        <w:rPr>
          <w:sz w:val="24"/>
          <w:szCs w:val="24"/>
        </w:rPr>
        <w:t>μm</w:t>
      </w:r>
      <w:proofErr w:type="spellEnd"/>
      <w:r w:rsidRPr="00346FD9">
        <w:rPr>
          <w:sz w:val="24"/>
          <w:szCs w:val="24"/>
        </w:rPr>
        <w:t xml:space="preserve"> pore size; high pore density PET membranes for 6-well plates) were acquired from Millipore (Merck Chemicals N.V./S.A., Belgium). </w:t>
      </w:r>
      <w:proofErr w:type="spellStart"/>
      <w:r w:rsidRPr="00346FD9">
        <w:rPr>
          <w:sz w:val="24"/>
          <w:szCs w:val="24"/>
        </w:rPr>
        <w:t>Curosurf</w:t>
      </w:r>
      <w:proofErr w:type="spellEnd"/>
      <w:r w:rsidRPr="00346FD9">
        <w:rPr>
          <w:sz w:val="24"/>
          <w:szCs w:val="24"/>
          <w:vertAlign w:val="superscript"/>
        </w:rPr>
        <w:t>®</w:t>
      </w:r>
      <w:r w:rsidRPr="00346FD9">
        <w:rPr>
          <w:sz w:val="24"/>
          <w:szCs w:val="24"/>
        </w:rPr>
        <w:t xml:space="preserve"> (80 mg/mL of phospholipid fraction from porcine lung – </w:t>
      </w:r>
      <w:proofErr w:type="spellStart"/>
      <w:r w:rsidRPr="00346FD9">
        <w:rPr>
          <w:sz w:val="24"/>
          <w:szCs w:val="24"/>
        </w:rPr>
        <w:t>poractant</w:t>
      </w:r>
      <w:proofErr w:type="spellEnd"/>
      <w:r w:rsidRPr="00346FD9">
        <w:rPr>
          <w:sz w:val="24"/>
          <w:szCs w:val="24"/>
        </w:rPr>
        <w:t xml:space="preserve"> alfa) was kindly provided by </w:t>
      </w:r>
      <w:proofErr w:type="spellStart"/>
      <w:r w:rsidRPr="00346FD9">
        <w:rPr>
          <w:sz w:val="24"/>
          <w:szCs w:val="24"/>
        </w:rPr>
        <w:t>Chiesi</w:t>
      </w:r>
      <w:proofErr w:type="spellEnd"/>
      <w:r w:rsidRPr="00346FD9">
        <w:rPr>
          <w:sz w:val="24"/>
          <w:szCs w:val="24"/>
        </w:rPr>
        <w:t xml:space="preserve"> </w:t>
      </w:r>
      <w:proofErr w:type="spellStart"/>
      <w:r w:rsidRPr="00346FD9">
        <w:rPr>
          <w:sz w:val="24"/>
          <w:szCs w:val="24"/>
        </w:rPr>
        <w:t>Farmaceutici</w:t>
      </w:r>
      <w:proofErr w:type="spellEnd"/>
      <w:r w:rsidRPr="00346FD9">
        <w:rPr>
          <w:sz w:val="24"/>
          <w:szCs w:val="24"/>
        </w:rPr>
        <w:t xml:space="preserve"> (Parma, Italy). </w:t>
      </w:r>
    </w:p>
    <w:p w14:paraId="0000002F" w14:textId="77777777" w:rsidR="005977A0" w:rsidRPr="00346FD9" w:rsidRDefault="005977A0">
      <w:pPr>
        <w:spacing w:after="0" w:line="480" w:lineRule="auto"/>
        <w:jc w:val="both"/>
        <w:rPr>
          <w:sz w:val="24"/>
          <w:szCs w:val="24"/>
        </w:rPr>
      </w:pPr>
    </w:p>
    <w:p w14:paraId="00000030" w14:textId="77777777" w:rsidR="005977A0" w:rsidRPr="00346FD9" w:rsidRDefault="00DB5E6A">
      <w:pPr>
        <w:spacing w:after="0" w:line="480" w:lineRule="auto"/>
        <w:jc w:val="both"/>
        <w:rPr>
          <w:b/>
          <w:sz w:val="24"/>
          <w:szCs w:val="24"/>
        </w:rPr>
      </w:pPr>
      <w:r w:rsidRPr="00346FD9">
        <w:rPr>
          <w:b/>
          <w:sz w:val="24"/>
          <w:szCs w:val="24"/>
        </w:rPr>
        <w:t>2.2. NP Synthesis and Characterization</w:t>
      </w:r>
    </w:p>
    <w:p w14:paraId="00000033" w14:textId="66C06915" w:rsidR="005977A0" w:rsidRPr="00346FD9" w:rsidRDefault="00DB5E6A">
      <w:pPr>
        <w:spacing w:after="0" w:line="480" w:lineRule="auto"/>
        <w:jc w:val="both"/>
        <w:rPr>
          <w:sz w:val="24"/>
          <w:szCs w:val="24"/>
        </w:rPr>
      </w:pPr>
      <w:r w:rsidRPr="00346FD9">
        <w:rPr>
          <w:sz w:val="24"/>
          <w:szCs w:val="24"/>
        </w:rPr>
        <w:t>The set of AuNPs included three different</w:t>
      </w:r>
      <w:r w:rsidR="004D666C" w:rsidRPr="00346FD9">
        <w:rPr>
          <w:sz w:val="24"/>
          <w:szCs w:val="24"/>
        </w:rPr>
        <w:t>-</w:t>
      </w:r>
      <w:r w:rsidRPr="00346FD9">
        <w:rPr>
          <w:sz w:val="24"/>
          <w:szCs w:val="24"/>
        </w:rPr>
        <w:t xml:space="preserve">shaped NPs: gold nanospheres (GNPs), gold nanorods (GNRs) and gold </w:t>
      </w:r>
      <w:proofErr w:type="spellStart"/>
      <w:r w:rsidRPr="00346FD9">
        <w:rPr>
          <w:sz w:val="24"/>
          <w:szCs w:val="24"/>
        </w:rPr>
        <w:t>nanostars</w:t>
      </w:r>
      <w:proofErr w:type="spellEnd"/>
      <w:r w:rsidRPr="00346FD9">
        <w:rPr>
          <w:sz w:val="24"/>
          <w:szCs w:val="24"/>
        </w:rPr>
        <w:t xml:space="preserve"> (GNSs). Details </w:t>
      </w:r>
      <w:r w:rsidR="004D666C" w:rsidRPr="00346FD9">
        <w:rPr>
          <w:sz w:val="24"/>
          <w:szCs w:val="24"/>
        </w:rPr>
        <w:t>on</w:t>
      </w:r>
      <w:r w:rsidRPr="00346FD9">
        <w:rPr>
          <w:sz w:val="24"/>
          <w:szCs w:val="24"/>
        </w:rPr>
        <w:t xml:space="preserve"> the synthesis and basic physicochemical characterization data can be found in previous publications (</w:t>
      </w:r>
      <w:proofErr w:type="spellStart"/>
      <w:r w:rsidRPr="00346FD9">
        <w:rPr>
          <w:sz w:val="24"/>
          <w:szCs w:val="24"/>
        </w:rPr>
        <w:t>Hühn</w:t>
      </w:r>
      <w:proofErr w:type="spellEnd"/>
      <w:r w:rsidRPr="00346FD9">
        <w:rPr>
          <w:sz w:val="24"/>
          <w:szCs w:val="24"/>
        </w:rPr>
        <w:t xml:space="preserve"> et al., 2017; Xu et al., 2018) and </w:t>
      </w:r>
      <w:r w:rsidRPr="00346FD9">
        <w:rPr>
          <w:sz w:val="24"/>
          <w:szCs w:val="24"/>
        </w:rPr>
        <w:lastRenderedPageBreak/>
        <w:t xml:space="preserve">in the supplementary material </w:t>
      </w:r>
      <w:r w:rsidR="004D666C" w:rsidRPr="00346FD9">
        <w:rPr>
          <w:sz w:val="24"/>
          <w:szCs w:val="24"/>
        </w:rPr>
        <w:t xml:space="preserve">section </w:t>
      </w:r>
      <w:r w:rsidRPr="00346FD9">
        <w:rPr>
          <w:sz w:val="24"/>
          <w:szCs w:val="24"/>
        </w:rPr>
        <w:t>of the Talamini et al</w:t>
      </w:r>
      <w:r w:rsidR="00232E81" w:rsidRPr="00346FD9">
        <w:rPr>
          <w:sz w:val="24"/>
          <w:szCs w:val="24"/>
        </w:rPr>
        <w:t>. (</w:t>
      </w:r>
      <w:r w:rsidRPr="00346FD9">
        <w:rPr>
          <w:sz w:val="24"/>
          <w:szCs w:val="24"/>
        </w:rPr>
        <w:t>2017)</w:t>
      </w:r>
      <w:r w:rsidR="00232E81" w:rsidRPr="00346FD9">
        <w:rPr>
          <w:sz w:val="24"/>
          <w:szCs w:val="24"/>
        </w:rPr>
        <w:t xml:space="preserve"> study</w:t>
      </w:r>
      <w:r w:rsidR="00DF4ABC" w:rsidRPr="00346FD9">
        <w:rPr>
          <w:sz w:val="24"/>
          <w:szCs w:val="24"/>
        </w:rPr>
        <w:t xml:space="preserve"> (supplementary material from page S3 to S15; https://pubs.acs.org/doi/full/10.1021/acsnano.7b00497)</w:t>
      </w:r>
      <w:r w:rsidRPr="00346FD9">
        <w:rPr>
          <w:sz w:val="24"/>
          <w:szCs w:val="24"/>
        </w:rPr>
        <w:t xml:space="preserve">. </w:t>
      </w:r>
      <w:r w:rsidR="00151D70" w:rsidRPr="00346FD9">
        <w:rPr>
          <w:sz w:val="24"/>
          <w:szCs w:val="24"/>
        </w:rPr>
        <w:t>Additional electron micrograph acquisitions were performed on</w:t>
      </w:r>
      <w:r w:rsidR="00AD5624" w:rsidRPr="00346FD9">
        <w:rPr>
          <w:sz w:val="24"/>
          <w:szCs w:val="24"/>
        </w:rPr>
        <w:t xml:space="preserve"> NP suspensions in </w:t>
      </w:r>
      <w:proofErr w:type="spellStart"/>
      <w:r w:rsidR="00AD5624" w:rsidRPr="00346FD9">
        <w:rPr>
          <w:sz w:val="24"/>
          <w:szCs w:val="24"/>
        </w:rPr>
        <w:t>MilliQ</w:t>
      </w:r>
      <w:proofErr w:type="spellEnd"/>
      <w:r w:rsidR="00AD5624" w:rsidRPr="00346FD9">
        <w:rPr>
          <w:sz w:val="24"/>
          <w:szCs w:val="24"/>
        </w:rPr>
        <w:t xml:space="preserve"> water and in </w:t>
      </w:r>
      <w:proofErr w:type="spellStart"/>
      <w:r w:rsidR="00AD5624" w:rsidRPr="00346FD9">
        <w:rPr>
          <w:sz w:val="24"/>
          <w:szCs w:val="24"/>
        </w:rPr>
        <w:t>poractant</w:t>
      </w:r>
      <w:proofErr w:type="spellEnd"/>
      <w:r w:rsidR="00AD5624" w:rsidRPr="00346FD9">
        <w:rPr>
          <w:sz w:val="24"/>
          <w:szCs w:val="24"/>
        </w:rPr>
        <w:t xml:space="preserve"> alfa (1:50 in PBS for 1 hour, RT). The electron micrograph acquisitions were performed with the Orion </w:t>
      </w:r>
      <w:proofErr w:type="spellStart"/>
      <w:r w:rsidR="00AD5624" w:rsidRPr="00346FD9">
        <w:rPr>
          <w:sz w:val="24"/>
          <w:szCs w:val="24"/>
        </w:rPr>
        <w:t>Nanofab</w:t>
      </w:r>
      <w:proofErr w:type="spellEnd"/>
      <w:r w:rsidR="00AD5624" w:rsidRPr="00346FD9">
        <w:rPr>
          <w:sz w:val="24"/>
          <w:szCs w:val="24"/>
        </w:rPr>
        <w:t xml:space="preserve"> Helium Ion Microscope (HIM; Zeiss, Peabody, US) with a 25 keV He</w:t>
      </w:r>
      <w:r w:rsidR="00AD5624" w:rsidRPr="00346FD9">
        <w:rPr>
          <w:sz w:val="24"/>
          <w:szCs w:val="24"/>
          <w:vertAlign w:val="superscript"/>
        </w:rPr>
        <w:t>+</w:t>
      </w:r>
      <w:r w:rsidR="00AD5624" w:rsidRPr="00346FD9">
        <w:rPr>
          <w:sz w:val="24"/>
          <w:szCs w:val="24"/>
        </w:rPr>
        <w:t xml:space="preserve"> beam of 0.3 </w:t>
      </w:r>
      <w:proofErr w:type="spellStart"/>
      <w:r w:rsidR="00AD5624" w:rsidRPr="00346FD9">
        <w:rPr>
          <w:sz w:val="24"/>
          <w:szCs w:val="24"/>
        </w:rPr>
        <w:t>pA</w:t>
      </w:r>
      <w:proofErr w:type="spellEnd"/>
      <w:r w:rsidR="00AD5624" w:rsidRPr="00346FD9">
        <w:rPr>
          <w:sz w:val="24"/>
          <w:szCs w:val="24"/>
        </w:rPr>
        <w:t xml:space="preserve"> for a matrix of 1024x1024 pixels and a counting time of 40µs/pixel (Wirtz et al., 2019).</w:t>
      </w:r>
    </w:p>
    <w:p w14:paraId="00000038" w14:textId="1532C559" w:rsidR="005977A0" w:rsidRPr="00346FD9" w:rsidRDefault="00DB5E6A">
      <w:pPr>
        <w:spacing w:after="0" w:line="480" w:lineRule="auto"/>
        <w:jc w:val="both"/>
        <w:rPr>
          <w:b/>
          <w:sz w:val="24"/>
          <w:szCs w:val="24"/>
        </w:rPr>
      </w:pPr>
      <w:r w:rsidRPr="00346FD9">
        <w:rPr>
          <w:b/>
          <w:sz w:val="24"/>
          <w:szCs w:val="24"/>
        </w:rPr>
        <w:t>2.3. Cell Culture</w:t>
      </w:r>
    </w:p>
    <w:p w14:paraId="00000039" w14:textId="77777777" w:rsidR="005977A0" w:rsidRPr="00346FD9" w:rsidRDefault="00DB5E6A">
      <w:pPr>
        <w:spacing w:after="0" w:line="480" w:lineRule="auto"/>
        <w:jc w:val="both"/>
        <w:rPr>
          <w:sz w:val="24"/>
          <w:szCs w:val="24"/>
        </w:rPr>
      </w:pPr>
      <w:r w:rsidRPr="00346FD9">
        <w:rPr>
          <w:sz w:val="24"/>
          <w:szCs w:val="24"/>
        </w:rPr>
        <w:t xml:space="preserve">The human cell lines A549 (Lieber et al., 1976), THP-1 (Tsuchiya et al., 1980) and EA.hy926 (Suggs et al., 1986) were obtained from the American Type Culture Collection (Manassas, VA, USA). HMC-1 (Butterfield et al., 1988) cells were kindly provided by J.H. Butterfield, Mayo Clinic (Rochester, MN, USA).Cells were grown in T75 flasks and </w:t>
      </w:r>
      <w:proofErr w:type="spellStart"/>
      <w:r w:rsidRPr="00346FD9">
        <w:rPr>
          <w:sz w:val="24"/>
          <w:szCs w:val="24"/>
        </w:rPr>
        <w:t>trypsinized</w:t>
      </w:r>
      <w:proofErr w:type="spellEnd"/>
      <w:r w:rsidRPr="00346FD9">
        <w:rPr>
          <w:sz w:val="24"/>
          <w:szCs w:val="24"/>
        </w:rPr>
        <w:t xml:space="preserve"> twice a week (Klein et al., 2013). Cells were maintained in a humidified atmosphere with 5% CO</w:t>
      </w:r>
      <w:r w:rsidRPr="00346FD9">
        <w:rPr>
          <w:sz w:val="24"/>
          <w:szCs w:val="24"/>
          <w:vertAlign w:val="subscript"/>
        </w:rPr>
        <w:t>2</w:t>
      </w:r>
      <w:r w:rsidRPr="00346FD9">
        <w:rPr>
          <w:sz w:val="24"/>
          <w:szCs w:val="24"/>
        </w:rPr>
        <w:t xml:space="preserve"> at 37 °C. </w:t>
      </w:r>
    </w:p>
    <w:p w14:paraId="0000003A" w14:textId="77777777" w:rsidR="005977A0" w:rsidRPr="00346FD9" w:rsidRDefault="005977A0">
      <w:pPr>
        <w:spacing w:after="0" w:line="480" w:lineRule="auto"/>
        <w:jc w:val="both"/>
        <w:rPr>
          <w:sz w:val="24"/>
          <w:szCs w:val="24"/>
        </w:rPr>
      </w:pPr>
    </w:p>
    <w:p w14:paraId="0000003B" w14:textId="6B4EC4A0" w:rsidR="005977A0" w:rsidRPr="00346FD9" w:rsidRDefault="00DB5E6A">
      <w:pPr>
        <w:spacing w:after="0" w:line="480" w:lineRule="auto"/>
        <w:jc w:val="both"/>
        <w:rPr>
          <w:b/>
          <w:sz w:val="24"/>
          <w:szCs w:val="24"/>
        </w:rPr>
      </w:pPr>
      <w:r w:rsidRPr="00346FD9">
        <w:rPr>
          <w:b/>
          <w:sz w:val="24"/>
          <w:szCs w:val="24"/>
        </w:rPr>
        <w:t>2.4. Tetra-culture model</w:t>
      </w:r>
    </w:p>
    <w:p w14:paraId="0000003D" w14:textId="4C7B7429" w:rsidR="005977A0" w:rsidRPr="00346FD9" w:rsidRDefault="00DB5E6A">
      <w:pPr>
        <w:spacing w:after="0" w:line="480" w:lineRule="auto"/>
        <w:jc w:val="both"/>
        <w:rPr>
          <w:sz w:val="24"/>
          <w:szCs w:val="24"/>
        </w:rPr>
      </w:pPr>
      <w:r w:rsidRPr="00346FD9">
        <w:rPr>
          <w:sz w:val="24"/>
          <w:szCs w:val="24"/>
        </w:rPr>
        <w:t>The tetra-culture was prepared according to (Klein et al., 2013). Cells were cultured using different media and were seeded at specified densities (cells/cm</w:t>
      </w:r>
      <w:r w:rsidRPr="00346FD9">
        <w:rPr>
          <w:sz w:val="24"/>
          <w:szCs w:val="24"/>
          <w:vertAlign w:val="superscript"/>
        </w:rPr>
        <w:t>2</w:t>
      </w:r>
      <w:r w:rsidRPr="00346FD9">
        <w:rPr>
          <w:sz w:val="24"/>
          <w:szCs w:val="24"/>
        </w:rPr>
        <w:t xml:space="preserve">) on </w:t>
      </w:r>
      <w:proofErr w:type="spellStart"/>
      <w:r w:rsidRPr="00346FD9">
        <w:rPr>
          <w:sz w:val="24"/>
          <w:szCs w:val="24"/>
        </w:rPr>
        <w:t>Millicell</w:t>
      </w:r>
      <w:proofErr w:type="spellEnd"/>
      <w:r w:rsidRPr="00346FD9">
        <w:rPr>
          <w:sz w:val="24"/>
          <w:szCs w:val="24"/>
          <w:vertAlign w:val="superscript"/>
        </w:rPr>
        <w:t>®</w:t>
      </w:r>
      <w:r w:rsidRPr="00346FD9">
        <w:rPr>
          <w:sz w:val="24"/>
          <w:szCs w:val="24"/>
        </w:rPr>
        <w:t xml:space="preserve"> Hanging Cell Culture Inserts (surface area of 4.5 cm</w:t>
      </w:r>
      <w:r w:rsidRPr="00346FD9">
        <w:rPr>
          <w:sz w:val="24"/>
          <w:szCs w:val="24"/>
          <w:vertAlign w:val="superscript"/>
        </w:rPr>
        <w:t>2</w:t>
      </w:r>
      <w:r w:rsidRPr="00346FD9">
        <w:rPr>
          <w:sz w:val="24"/>
          <w:szCs w:val="24"/>
        </w:rPr>
        <w:t xml:space="preserve">; 1 </w:t>
      </w:r>
      <w:proofErr w:type="spellStart"/>
      <w:r w:rsidRPr="00346FD9">
        <w:rPr>
          <w:sz w:val="24"/>
          <w:szCs w:val="24"/>
        </w:rPr>
        <w:t>μm</w:t>
      </w:r>
      <w:proofErr w:type="spellEnd"/>
      <w:r w:rsidRPr="00346FD9">
        <w:rPr>
          <w:sz w:val="24"/>
          <w:szCs w:val="24"/>
        </w:rPr>
        <w:t xml:space="preserve"> pore size; high pore density PET membranes for 6-well plates; Millipore) and grown until confluency. Inserts were placed in culture plates (6-well plates; Millipore) with 1.5 mL </w:t>
      </w:r>
      <w:r w:rsidR="004D666C" w:rsidRPr="00346FD9">
        <w:rPr>
          <w:sz w:val="24"/>
          <w:szCs w:val="24"/>
        </w:rPr>
        <w:t xml:space="preserve">of </w:t>
      </w:r>
      <w:r w:rsidRPr="00346FD9">
        <w:rPr>
          <w:sz w:val="24"/>
          <w:szCs w:val="24"/>
        </w:rPr>
        <w:t xml:space="preserve">medium in the upper </w:t>
      </w:r>
      <w:r w:rsidR="004D666C" w:rsidRPr="00346FD9">
        <w:rPr>
          <w:sz w:val="24"/>
          <w:szCs w:val="24"/>
        </w:rPr>
        <w:t xml:space="preserve">compartment </w:t>
      </w:r>
      <w:r w:rsidRPr="00346FD9">
        <w:rPr>
          <w:sz w:val="24"/>
          <w:szCs w:val="24"/>
        </w:rPr>
        <w:t xml:space="preserve">and 1.5 mL in the lower compartment. EA.hy926 endothelial cells were seeded on inverted </w:t>
      </w:r>
      <w:proofErr w:type="spellStart"/>
      <w:r w:rsidRPr="00346FD9">
        <w:rPr>
          <w:sz w:val="24"/>
          <w:szCs w:val="24"/>
        </w:rPr>
        <w:t>transwell</w:t>
      </w:r>
      <w:proofErr w:type="spellEnd"/>
      <w:r w:rsidRPr="00346FD9">
        <w:rPr>
          <w:sz w:val="24"/>
          <w:szCs w:val="24"/>
        </w:rPr>
        <w:t xml:space="preserve"> inserts (2.4 × 10</w:t>
      </w:r>
      <w:r w:rsidRPr="00346FD9">
        <w:rPr>
          <w:sz w:val="24"/>
          <w:szCs w:val="24"/>
          <w:vertAlign w:val="superscript"/>
        </w:rPr>
        <w:t>5</w:t>
      </w:r>
      <w:r w:rsidRPr="00346FD9">
        <w:rPr>
          <w:sz w:val="24"/>
          <w:szCs w:val="24"/>
        </w:rPr>
        <w:t>cells/cm</w:t>
      </w:r>
      <w:r w:rsidRPr="00346FD9">
        <w:rPr>
          <w:sz w:val="24"/>
          <w:szCs w:val="24"/>
          <w:vertAlign w:val="superscript"/>
        </w:rPr>
        <w:t>2</w:t>
      </w:r>
      <w:r w:rsidRPr="00346FD9">
        <w:rPr>
          <w:sz w:val="24"/>
          <w:szCs w:val="24"/>
        </w:rPr>
        <w:t xml:space="preserve">; Millipore, 1 </w:t>
      </w:r>
      <w:proofErr w:type="spellStart"/>
      <w:r w:rsidRPr="00346FD9">
        <w:rPr>
          <w:sz w:val="24"/>
          <w:szCs w:val="24"/>
        </w:rPr>
        <w:t>μm</w:t>
      </w:r>
      <w:proofErr w:type="spellEnd"/>
      <w:r w:rsidRPr="00346FD9">
        <w:rPr>
          <w:sz w:val="24"/>
          <w:szCs w:val="24"/>
        </w:rPr>
        <w:t xml:space="preserve"> pore size). After cell attachment on the basolateral side of the </w:t>
      </w:r>
      <w:proofErr w:type="spellStart"/>
      <w:r w:rsidRPr="00346FD9">
        <w:rPr>
          <w:sz w:val="24"/>
          <w:szCs w:val="24"/>
        </w:rPr>
        <w:t>transwell</w:t>
      </w:r>
      <w:proofErr w:type="spellEnd"/>
      <w:r w:rsidRPr="00346FD9">
        <w:rPr>
          <w:sz w:val="24"/>
          <w:szCs w:val="24"/>
        </w:rPr>
        <w:t xml:space="preserve"> insert, the plate with the </w:t>
      </w:r>
      <w:proofErr w:type="spellStart"/>
      <w:r w:rsidRPr="00346FD9">
        <w:rPr>
          <w:sz w:val="24"/>
          <w:szCs w:val="24"/>
        </w:rPr>
        <w:t>transwell</w:t>
      </w:r>
      <w:proofErr w:type="spellEnd"/>
      <w:r w:rsidRPr="00346FD9">
        <w:rPr>
          <w:sz w:val="24"/>
          <w:szCs w:val="24"/>
        </w:rPr>
        <w:t xml:space="preserve"> inserts was turned back to its original orientation and A549 cells were seeded inside the </w:t>
      </w:r>
      <w:proofErr w:type="spellStart"/>
      <w:r w:rsidRPr="00346FD9">
        <w:rPr>
          <w:sz w:val="24"/>
          <w:szCs w:val="24"/>
        </w:rPr>
        <w:t>transwell</w:t>
      </w:r>
      <w:proofErr w:type="spellEnd"/>
      <w:r w:rsidRPr="00346FD9">
        <w:rPr>
          <w:sz w:val="24"/>
          <w:szCs w:val="24"/>
        </w:rPr>
        <w:t xml:space="preserve"> (1.2 × 10</w:t>
      </w:r>
      <w:r w:rsidRPr="00346FD9">
        <w:rPr>
          <w:sz w:val="24"/>
          <w:szCs w:val="24"/>
          <w:vertAlign w:val="superscript"/>
        </w:rPr>
        <w:t>5</w:t>
      </w:r>
      <w:r w:rsidRPr="00346FD9">
        <w:rPr>
          <w:sz w:val="24"/>
          <w:szCs w:val="24"/>
        </w:rPr>
        <w:t xml:space="preserve"> cells/cm</w:t>
      </w:r>
      <w:r w:rsidRPr="00346FD9">
        <w:rPr>
          <w:sz w:val="24"/>
          <w:szCs w:val="24"/>
          <w:vertAlign w:val="superscript"/>
        </w:rPr>
        <w:t>2</w:t>
      </w:r>
      <w:r w:rsidRPr="00346FD9">
        <w:rPr>
          <w:sz w:val="24"/>
          <w:szCs w:val="24"/>
        </w:rPr>
        <w:t xml:space="preserve">). Epithelial and endothelial cells were grown for three days at 37 °C and 5% in a humidified incubator. </w:t>
      </w:r>
    </w:p>
    <w:p w14:paraId="0000003E" w14:textId="05D39714" w:rsidR="005977A0" w:rsidRPr="00346FD9" w:rsidRDefault="00DB5E6A">
      <w:pPr>
        <w:spacing w:after="0" w:line="480" w:lineRule="auto"/>
        <w:jc w:val="both"/>
        <w:rPr>
          <w:sz w:val="24"/>
          <w:szCs w:val="24"/>
        </w:rPr>
      </w:pPr>
      <w:r w:rsidRPr="00346FD9">
        <w:rPr>
          <w:sz w:val="24"/>
          <w:szCs w:val="24"/>
        </w:rPr>
        <w:t>On day 3, Human THP-1 cells (human acute monocytic leuk</w:t>
      </w:r>
      <w:r w:rsidR="004D666C" w:rsidRPr="00346FD9">
        <w:rPr>
          <w:sz w:val="24"/>
          <w:szCs w:val="24"/>
        </w:rPr>
        <w:t>a</w:t>
      </w:r>
      <w:r w:rsidRPr="00346FD9">
        <w:rPr>
          <w:sz w:val="24"/>
          <w:szCs w:val="24"/>
        </w:rPr>
        <w:t xml:space="preserve">emia cell line; (Tsuchiya et al., 1980)) were grown in RPMI 1640 media containing 10% (v/v) FBS Superior. Differentiation was achieved </w:t>
      </w:r>
      <w:r w:rsidRPr="00346FD9">
        <w:rPr>
          <w:sz w:val="24"/>
          <w:szCs w:val="24"/>
        </w:rPr>
        <w:lastRenderedPageBreak/>
        <w:t>by resuspending THP-1 cells at 4 × 10</w:t>
      </w:r>
      <w:r w:rsidRPr="00346FD9">
        <w:rPr>
          <w:sz w:val="24"/>
          <w:szCs w:val="24"/>
          <w:vertAlign w:val="superscript"/>
        </w:rPr>
        <w:t>5</w:t>
      </w:r>
      <w:r w:rsidRPr="00346FD9">
        <w:rPr>
          <w:sz w:val="24"/>
          <w:szCs w:val="24"/>
        </w:rPr>
        <w:t xml:space="preserve"> cells/mL in </w:t>
      </w:r>
      <w:r w:rsidR="004D666C" w:rsidRPr="00346FD9">
        <w:rPr>
          <w:sz w:val="24"/>
          <w:szCs w:val="24"/>
        </w:rPr>
        <w:t xml:space="preserve">the </w:t>
      </w:r>
      <w:r w:rsidRPr="00346FD9">
        <w:rPr>
          <w:sz w:val="24"/>
          <w:szCs w:val="24"/>
        </w:rPr>
        <w:t>cell culture medium with addition of PMA (phorbol-12-myristate-13-acetate; 20 ng/mL)</w:t>
      </w:r>
      <w:r w:rsidR="004D666C" w:rsidRPr="00346FD9">
        <w:rPr>
          <w:sz w:val="24"/>
          <w:szCs w:val="24"/>
        </w:rPr>
        <w:t>,</w:t>
      </w:r>
      <w:r w:rsidRPr="00346FD9">
        <w:rPr>
          <w:sz w:val="24"/>
          <w:szCs w:val="24"/>
        </w:rPr>
        <w:t xml:space="preserve"> and incubati</w:t>
      </w:r>
      <w:r w:rsidR="004D666C" w:rsidRPr="00346FD9">
        <w:rPr>
          <w:sz w:val="24"/>
          <w:szCs w:val="24"/>
        </w:rPr>
        <w:t>ng</w:t>
      </w:r>
      <w:r w:rsidRPr="00346FD9">
        <w:rPr>
          <w:sz w:val="24"/>
          <w:szCs w:val="24"/>
        </w:rPr>
        <w:t xml:space="preserve"> </w:t>
      </w:r>
      <w:r w:rsidR="004D666C" w:rsidRPr="00346FD9">
        <w:rPr>
          <w:sz w:val="24"/>
          <w:szCs w:val="24"/>
        </w:rPr>
        <w:t xml:space="preserve">them </w:t>
      </w:r>
      <w:r w:rsidRPr="00346FD9">
        <w:rPr>
          <w:sz w:val="24"/>
          <w:szCs w:val="24"/>
        </w:rPr>
        <w:t xml:space="preserve">at 37 °C and 5% CO2 overnight. PMA was prepared as a stock solution (10 mg/mL) in ultrapure absolute ethanol. Stocks were kept at -20 °C in the dark. Differentiated THP-1 cells were rinsed with PBS and detached by using </w:t>
      </w:r>
      <w:proofErr w:type="spellStart"/>
      <w:r w:rsidRPr="00346FD9">
        <w:rPr>
          <w:sz w:val="24"/>
          <w:szCs w:val="24"/>
        </w:rPr>
        <w:t>Accutase</w:t>
      </w:r>
      <w:proofErr w:type="spellEnd"/>
      <w:r w:rsidRPr="00346FD9">
        <w:rPr>
          <w:sz w:val="24"/>
          <w:szCs w:val="24"/>
          <w:vertAlign w:val="superscript"/>
        </w:rPr>
        <w:t>®</w:t>
      </w:r>
      <w:r w:rsidRPr="00346FD9">
        <w:rPr>
          <w:sz w:val="24"/>
          <w:szCs w:val="24"/>
        </w:rPr>
        <w:t xml:space="preserve"> solution to harvest them. </w:t>
      </w:r>
    </w:p>
    <w:p w14:paraId="0000003F" w14:textId="29C5F1E0" w:rsidR="005977A0" w:rsidRPr="00346FD9" w:rsidRDefault="00DB5E6A">
      <w:pPr>
        <w:spacing w:after="0" w:line="480" w:lineRule="auto"/>
        <w:jc w:val="both"/>
        <w:rPr>
          <w:sz w:val="24"/>
          <w:szCs w:val="24"/>
        </w:rPr>
      </w:pPr>
      <w:r w:rsidRPr="00346FD9">
        <w:rPr>
          <w:sz w:val="24"/>
          <w:szCs w:val="24"/>
        </w:rPr>
        <w:t>On day 4, Macrophage-like cells and HMC-1 cells were added into the inserts (2.4 × 10</w:t>
      </w:r>
      <w:r w:rsidRPr="00346FD9">
        <w:rPr>
          <w:sz w:val="24"/>
          <w:szCs w:val="24"/>
          <w:vertAlign w:val="superscript"/>
        </w:rPr>
        <w:t>5</w:t>
      </w:r>
      <w:r w:rsidRPr="00346FD9">
        <w:rPr>
          <w:sz w:val="24"/>
          <w:szCs w:val="24"/>
        </w:rPr>
        <w:t>cells/cm</w:t>
      </w:r>
      <w:r w:rsidRPr="00346FD9">
        <w:rPr>
          <w:sz w:val="24"/>
          <w:szCs w:val="24"/>
          <w:vertAlign w:val="superscript"/>
        </w:rPr>
        <w:t xml:space="preserve">2 </w:t>
      </w:r>
      <w:r w:rsidRPr="00346FD9">
        <w:rPr>
          <w:sz w:val="24"/>
          <w:szCs w:val="24"/>
        </w:rPr>
        <w:t>and 1.2 × 10</w:t>
      </w:r>
      <w:r w:rsidRPr="00346FD9">
        <w:rPr>
          <w:sz w:val="24"/>
          <w:szCs w:val="24"/>
          <w:vertAlign w:val="superscript"/>
        </w:rPr>
        <w:t>5</w:t>
      </w:r>
      <w:r w:rsidRPr="00346FD9">
        <w:rPr>
          <w:sz w:val="24"/>
          <w:szCs w:val="24"/>
        </w:rPr>
        <w:t xml:space="preserve"> cells/cm</w:t>
      </w:r>
      <w:r w:rsidRPr="00346FD9">
        <w:rPr>
          <w:sz w:val="24"/>
          <w:szCs w:val="24"/>
          <w:vertAlign w:val="superscript"/>
        </w:rPr>
        <w:t>2</w:t>
      </w:r>
      <w:r w:rsidRPr="00346FD9">
        <w:rPr>
          <w:sz w:val="24"/>
          <w:szCs w:val="24"/>
        </w:rPr>
        <w:t xml:space="preserve">, respectively) with A549 and EA.hy926 cells to complete the tetra-culture system. The medium for the complete tetra-culture contained 1% FBS in order to avoid </w:t>
      </w:r>
      <w:r w:rsidR="004D666C" w:rsidRPr="00346FD9">
        <w:rPr>
          <w:sz w:val="24"/>
          <w:szCs w:val="24"/>
        </w:rPr>
        <w:t xml:space="preserve">the </w:t>
      </w:r>
      <w:r w:rsidRPr="00346FD9">
        <w:rPr>
          <w:sz w:val="24"/>
          <w:szCs w:val="24"/>
        </w:rPr>
        <w:t xml:space="preserve">extensive proliferation of HMC-1 cells. Once macrophage-like cells and HMC-1 cells were attached, the medium was removed from the apical compartment to allow cell model cultivation at the ALI for 24 hours before exposure. </w:t>
      </w:r>
      <w:r w:rsidR="0050112C" w:rsidRPr="00346FD9">
        <w:rPr>
          <w:sz w:val="24"/>
          <w:szCs w:val="24"/>
        </w:rPr>
        <w:t xml:space="preserve">The integrity and the quality of the cell layer on both side of the insert is checked for each insert before performing the exposure to be sure to have a uniform cell monolayer on both side of the insert. The presence of the surfactant in check on one insert randomly selected by using the Surfactant droplet test. The inserts can only be used when the previously mentioned parameters are validated. </w:t>
      </w:r>
      <w:r w:rsidRPr="00346FD9">
        <w:rPr>
          <w:sz w:val="24"/>
          <w:szCs w:val="24"/>
        </w:rPr>
        <w:t>All model details and characterization</w:t>
      </w:r>
      <w:r w:rsidR="004D666C" w:rsidRPr="00346FD9">
        <w:rPr>
          <w:sz w:val="24"/>
          <w:szCs w:val="24"/>
        </w:rPr>
        <w:t>s</w:t>
      </w:r>
      <w:r w:rsidRPr="00346FD9">
        <w:rPr>
          <w:sz w:val="24"/>
          <w:szCs w:val="24"/>
        </w:rPr>
        <w:t xml:space="preserve"> are described in the previous work by Klein et al., 2013.</w:t>
      </w:r>
    </w:p>
    <w:p w14:paraId="00000040" w14:textId="77777777" w:rsidR="005977A0" w:rsidRPr="00346FD9" w:rsidRDefault="005977A0">
      <w:pPr>
        <w:spacing w:after="0" w:line="480" w:lineRule="auto"/>
        <w:jc w:val="both"/>
        <w:rPr>
          <w:sz w:val="24"/>
          <w:szCs w:val="24"/>
        </w:rPr>
      </w:pPr>
    </w:p>
    <w:p w14:paraId="00000041" w14:textId="3C44BF45" w:rsidR="005977A0" w:rsidRPr="00346FD9" w:rsidRDefault="00DB5E6A">
      <w:pPr>
        <w:spacing w:after="0" w:line="480" w:lineRule="auto"/>
        <w:jc w:val="both"/>
        <w:rPr>
          <w:b/>
          <w:sz w:val="24"/>
          <w:szCs w:val="24"/>
        </w:rPr>
      </w:pPr>
      <w:r w:rsidRPr="00346FD9">
        <w:rPr>
          <w:b/>
          <w:sz w:val="24"/>
          <w:szCs w:val="24"/>
        </w:rPr>
        <w:t xml:space="preserve">2.5. Aerosol Exposure and NP Suspension preparation </w:t>
      </w:r>
      <w:r w:rsidR="004D666C" w:rsidRPr="00346FD9">
        <w:rPr>
          <w:b/>
          <w:sz w:val="24"/>
          <w:szCs w:val="24"/>
        </w:rPr>
        <w:t>for the</w:t>
      </w:r>
      <w:r w:rsidRPr="00346FD9">
        <w:rPr>
          <w:b/>
          <w:sz w:val="24"/>
          <w:szCs w:val="24"/>
        </w:rPr>
        <w:t xml:space="preserve"> </w:t>
      </w:r>
      <w:proofErr w:type="spellStart"/>
      <w:r w:rsidRPr="00346FD9">
        <w:rPr>
          <w:b/>
          <w:sz w:val="24"/>
          <w:szCs w:val="24"/>
        </w:rPr>
        <w:t>Vitrocell</w:t>
      </w:r>
      <w:proofErr w:type="spellEnd"/>
      <w:r w:rsidRPr="00346FD9">
        <w:rPr>
          <w:b/>
          <w:sz w:val="24"/>
          <w:szCs w:val="24"/>
          <w:vertAlign w:val="superscript"/>
        </w:rPr>
        <w:t>®</w:t>
      </w:r>
      <w:r w:rsidRPr="00346FD9">
        <w:rPr>
          <w:b/>
          <w:sz w:val="24"/>
          <w:szCs w:val="24"/>
        </w:rPr>
        <w:t xml:space="preserve"> Cloud System</w:t>
      </w:r>
    </w:p>
    <w:p w14:paraId="00000042" w14:textId="219D2AD6" w:rsidR="005977A0" w:rsidRPr="00346FD9" w:rsidRDefault="00DB5E6A">
      <w:pPr>
        <w:spacing w:after="0" w:line="480" w:lineRule="auto"/>
        <w:jc w:val="both"/>
        <w:rPr>
          <w:sz w:val="24"/>
          <w:szCs w:val="24"/>
        </w:rPr>
      </w:pPr>
      <w:bookmarkStart w:id="1" w:name="_Hlk152254739"/>
      <w:r w:rsidRPr="00346FD9">
        <w:rPr>
          <w:sz w:val="24"/>
          <w:szCs w:val="24"/>
        </w:rPr>
        <w:t xml:space="preserve">A </w:t>
      </w:r>
      <w:proofErr w:type="spellStart"/>
      <w:r w:rsidRPr="00346FD9">
        <w:rPr>
          <w:sz w:val="24"/>
          <w:szCs w:val="24"/>
        </w:rPr>
        <w:t>Vitrocell</w:t>
      </w:r>
      <w:proofErr w:type="spellEnd"/>
      <w:r w:rsidRPr="00346FD9">
        <w:rPr>
          <w:sz w:val="24"/>
          <w:szCs w:val="24"/>
          <w:vertAlign w:val="superscript"/>
        </w:rPr>
        <w:t>®</w:t>
      </w:r>
      <w:r w:rsidRPr="00346FD9">
        <w:rPr>
          <w:sz w:val="24"/>
          <w:szCs w:val="24"/>
        </w:rPr>
        <w:t xml:space="preserve"> Cloud System (6-well model) was used to nebulize NP suspensions and expose our </w:t>
      </w:r>
      <w:r w:rsidRPr="00346FD9">
        <w:rPr>
          <w:i/>
          <w:sz w:val="24"/>
          <w:szCs w:val="24"/>
        </w:rPr>
        <w:t xml:space="preserve">in vitro </w:t>
      </w:r>
      <w:r w:rsidRPr="00346FD9">
        <w:rPr>
          <w:sz w:val="24"/>
          <w:szCs w:val="24"/>
        </w:rPr>
        <w:t xml:space="preserve">model. This system is designed for </w:t>
      </w:r>
      <w:r w:rsidR="004D666C" w:rsidRPr="00346FD9">
        <w:rPr>
          <w:sz w:val="24"/>
          <w:szCs w:val="24"/>
        </w:rPr>
        <w:t xml:space="preserve">the </w:t>
      </w:r>
      <w:r w:rsidRPr="00346FD9">
        <w:rPr>
          <w:sz w:val="24"/>
          <w:szCs w:val="24"/>
        </w:rPr>
        <w:t>dose-controlled and spatially uniform deposition of liquid aerosols</w:t>
      </w:r>
      <w:r w:rsidR="004D666C" w:rsidRPr="00346FD9">
        <w:rPr>
          <w:sz w:val="24"/>
          <w:szCs w:val="24"/>
        </w:rPr>
        <w:t xml:space="preserve">, which </w:t>
      </w:r>
      <w:r w:rsidRPr="00346FD9">
        <w:rPr>
          <w:sz w:val="24"/>
          <w:szCs w:val="24"/>
        </w:rPr>
        <w:t>maintain</w:t>
      </w:r>
      <w:r w:rsidR="004D666C" w:rsidRPr="00346FD9">
        <w:rPr>
          <w:sz w:val="24"/>
          <w:szCs w:val="24"/>
        </w:rPr>
        <w:t>s</w:t>
      </w:r>
      <w:r w:rsidRPr="00346FD9">
        <w:rPr>
          <w:sz w:val="24"/>
          <w:szCs w:val="24"/>
        </w:rPr>
        <w:t xml:space="preserve"> cells at 37°C</w:t>
      </w:r>
      <w:r w:rsidR="00630055" w:rsidRPr="00346FD9">
        <w:rPr>
          <w:sz w:val="24"/>
          <w:szCs w:val="24"/>
        </w:rPr>
        <w:t xml:space="preserve"> in an atmosphere at 100% humidity</w:t>
      </w:r>
      <w:r w:rsidR="00455CA3" w:rsidRPr="00346FD9">
        <w:rPr>
          <w:sz w:val="24"/>
          <w:szCs w:val="24"/>
        </w:rPr>
        <w:t xml:space="preserve"> over 6 inserts. The exposure</w:t>
      </w:r>
      <w:r w:rsidR="004D666C" w:rsidRPr="00346FD9">
        <w:rPr>
          <w:sz w:val="24"/>
          <w:szCs w:val="24"/>
        </w:rPr>
        <w:t>s</w:t>
      </w:r>
      <w:r w:rsidR="00455CA3" w:rsidRPr="00346FD9">
        <w:rPr>
          <w:sz w:val="24"/>
          <w:szCs w:val="24"/>
        </w:rPr>
        <w:t xml:space="preserve"> were carried out in two batches one after the other with the first batch composed of 6 inserts and the second batch composed of 3 inserts. This approach was performed for each biological replicates</w:t>
      </w:r>
      <w:r w:rsidR="00AD182B" w:rsidRPr="00346FD9">
        <w:rPr>
          <w:sz w:val="24"/>
          <w:szCs w:val="24"/>
        </w:rPr>
        <w:t xml:space="preserve"> (N = 3)</w:t>
      </w:r>
      <w:r w:rsidRPr="00346FD9">
        <w:rPr>
          <w:sz w:val="24"/>
          <w:szCs w:val="24"/>
        </w:rPr>
        <w:t xml:space="preserve">. </w:t>
      </w:r>
      <w:r w:rsidR="00455CA3" w:rsidRPr="00346FD9">
        <w:rPr>
          <w:sz w:val="24"/>
          <w:szCs w:val="24"/>
        </w:rPr>
        <w:t>The exposure was performed by using groups of NP suspensions that were prepared</w:t>
      </w:r>
      <w:r w:rsidR="00455CA3" w:rsidRPr="00346FD9" w:rsidDel="00455CA3">
        <w:rPr>
          <w:sz w:val="24"/>
          <w:szCs w:val="24"/>
        </w:rPr>
        <w:t xml:space="preserve"> </w:t>
      </w:r>
      <w:r w:rsidR="00630055" w:rsidRPr="00346FD9">
        <w:rPr>
          <w:sz w:val="24"/>
          <w:szCs w:val="24"/>
        </w:rPr>
        <w:t>in PBS 0.5X</w:t>
      </w:r>
      <w:r w:rsidRPr="00346FD9">
        <w:rPr>
          <w:sz w:val="24"/>
          <w:szCs w:val="24"/>
        </w:rPr>
        <w:t xml:space="preserve"> in order to obtain a deposition of 0.34 or 1.7 µg/cm</w:t>
      </w:r>
      <w:r w:rsidRPr="00346FD9">
        <w:rPr>
          <w:sz w:val="24"/>
          <w:szCs w:val="24"/>
          <w:vertAlign w:val="superscript"/>
        </w:rPr>
        <w:t>2</w:t>
      </w:r>
      <w:r w:rsidRPr="00346FD9">
        <w:rPr>
          <w:sz w:val="24"/>
          <w:szCs w:val="24"/>
        </w:rPr>
        <w:t xml:space="preserve">. </w:t>
      </w:r>
      <w:r w:rsidR="00630055" w:rsidRPr="00346FD9">
        <w:rPr>
          <w:sz w:val="24"/>
          <w:szCs w:val="24"/>
        </w:rPr>
        <w:t>PBS 0.5X</w:t>
      </w:r>
      <w:r w:rsidR="00AD182B" w:rsidRPr="00346FD9">
        <w:rPr>
          <w:sz w:val="24"/>
          <w:szCs w:val="24"/>
        </w:rPr>
        <w:t xml:space="preserve"> </w:t>
      </w:r>
      <w:r w:rsidRPr="00346FD9">
        <w:rPr>
          <w:sz w:val="24"/>
          <w:szCs w:val="24"/>
        </w:rPr>
        <w:t xml:space="preserve">vehicle solution </w:t>
      </w:r>
      <w:r w:rsidR="00630055" w:rsidRPr="00346FD9">
        <w:rPr>
          <w:sz w:val="24"/>
          <w:szCs w:val="24"/>
        </w:rPr>
        <w:t>was us</w:t>
      </w:r>
      <w:r w:rsidRPr="00346FD9">
        <w:rPr>
          <w:sz w:val="24"/>
          <w:szCs w:val="24"/>
        </w:rPr>
        <w:t>ed as Negative Control</w:t>
      </w:r>
      <w:r w:rsidR="00630055" w:rsidRPr="00346FD9">
        <w:rPr>
          <w:sz w:val="24"/>
          <w:szCs w:val="24"/>
        </w:rPr>
        <w:t xml:space="preserve"> </w:t>
      </w:r>
      <w:r w:rsidR="00AD182B" w:rsidRPr="00346FD9">
        <w:rPr>
          <w:sz w:val="24"/>
          <w:szCs w:val="24"/>
        </w:rPr>
        <w:t>as</w:t>
      </w:r>
      <w:r w:rsidR="00630055" w:rsidRPr="00346FD9">
        <w:rPr>
          <w:sz w:val="24"/>
          <w:szCs w:val="24"/>
        </w:rPr>
        <w:t xml:space="preserve"> demonstrated </w:t>
      </w:r>
      <w:r w:rsidRPr="00346FD9">
        <w:rPr>
          <w:sz w:val="24"/>
          <w:szCs w:val="24"/>
        </w:rPr>
        <w:t xml:space="preserve">in previous studies </w:t>
      </w:r>
      <w:r w:rsidR="00630055" w:rsidRPr="00346FD9">
        <w:rPr>
          <w:sz w:val="24"/>
          <w:szCs w:val="24"/>
        </w:rPr>
        <w:t xml:space="preserve">using the same approach </w:t>
      </w:r>
      <w:r w:rsidRPr="00346FD9">
        <w:rPr>
          <w:sz w:val="24"/>
          <w:szCs w:val="24"/>
        </w:rPr>
        <w:t xml:space="preserve">(Klein et al., </w:t>
      </w:r>
      <w:r w:rsidRPr="00346FD9">
        <w:rPr>
          <w:sz w:val="24"/>
          <w:szCs w:val="24"/>
        </w:rPr>
        <w:lastRenderedPageBreak/>
        <w:t xml:space="preserve">2017; Chary et al., 2019; </w:t>
      </w:r>
      <w:proofErr w:type="spellStart"/>
      <w:r w:rsidRPr="00346FD9">
        <w:rPr>
          <w:sz w:val="24"/>
          <w:szCs w:val="24"/>
        </w:rPr>
        <w:t>Fizeșan</w:t>
      </w:r>
      <w:proofErr w:type="spellEnd"/>
      <w:r w:rsidRPr="00346FD9">
        <w:rPr>
          <w:sz w:val="24"/>
          <w:szCs w:val="24"/>
        </w:rPr>
        <w:t xml:space="preserve"> et al., 2019). </w:t>
      </w:r>
      <w:r w:rsidR="00630055" w:rsidRPr="00346FD9">
        <w:rPr>
          <w:sz w:val="24"/>
          <w:szCs w:val="24"/>
        </w:rPr>
        <w:t xml:space="preserve">To allow </w:t>
      </w:r>
      <w:r w:rsidR="00AD182B" w:rsidRPr="00346FD9">
        <w:rPr>
          <w:sz w:val="24"/>
          <w:szCs w:val="24"/>
        </w:rPr>
        <w:t xml:space="preserve">the </w:t>
      </w:r>
      <w:r w:rsidR="00630055" w:rsidRPr="00346FD9">
        <w:rPr>
          <w:sz w:val="24"/>
          <w:szCs w:val="24"/>
        </w:rPr>
        <w:t xml:space="preserve">complete deposition of the liquid aerosols, exposure to the aerosol </w:t>
      </w:r>
      <w:r w:rsidR="00AD182B" w:rsidRPr="00346FD9">
        <w:rPr>
          <w:sz w:val="24"/>
          <w:szCs w:val="24"/>
        </w:rPr>
        <w:t>too place</w:t>
      </w:r>
      <w:r w:rsidR="00630055" w:rsidRPr="00346FD9">
        <w:rPr>
          <w:sz w:val="24"/>
          <w:szCs w:val="24"/>
        </w:rPr>
        <w:t xml:space="preserve"> </w:t>
      </w:r>
      <w:r w:rsidR="00571D99" w:rsidRPr="00346FD9">
        <w:rPr>
          <w:sz w:val="24"/>
          <w:szCs w:val="24"/>
        </w:rPr>
        <w:t>over a period of 15 minutes.</w:t>
      </w:r>
      <w:r w:rsidR="00630055" w:rsidRPr="00346FD9">
        <w:rPr>
          <w:sz w:val="24"/>
          <w:szCs w:val="24"/>
        </w:rPr>
        <w:t xml:space="preserve"> </w:t>
      </w:r>
      <w:r w:rsidRPr="00346FD9">
        <w:rPr>
          <w:sz w:val="24"/>
          <w:szCs w:val="24"/>
        </w:rPr>
        <w:t>During the exposure</w:t>
      </w:r>
      <w:r w:rsidR="00571D99" w:rsidRPr="00346FD9">
        <w:rPr>
          <w:sz w:val="24"/>
          <w:szCs w:val="24"/>
        </w:rPr>
        <w:t xml:space="preserve"> </w:t>
      </w:r>
      <w:r w:rsidRPr="00346FD9">
        <w:rPr>
          <w:sz w:val="24"/>
          <w:szCs w:val="24"/>
        </w:rPr>
        <w:t xml:space="preserve">a custom-made ring was used to prevent any contamination of the basolateral side of the insert. </w:t>
      </w:r>
      <w:r w:rsidR="00994183" w:rsidRPr="00346FD9">
        <w:rPr>
          <w:sz w:val="24"/>
          <w:szCs w:val="24"/>
        </w:rPr>
        <w:t>Then</w:t>
      </w:r>
      <w:r w:rsidR="00AD182B" w:rsidRPr="00346FD9">
        <w:rPr>
          <w:sz w:val="24"/>
          <w:szCs w:val="24"/>
        </w:rPr>
        <w:t>,</w:t>
      </w:r>
      <w:r w:rsidR="00994183" w:rsidRPr="00346FD9">
        <w:rPr>
          <w:sz w:val="24"/>
          <w:szCs w:val="24"/>
        </w:rPr>
        <w:t xml:space="preserve"> the tetra</w:t>
      </w:r>
      <w:r w:rsidR="00AD182B" w:rsidRPr="00346FD9">
        <w:rPr>
          <w:sz w:val="24"/>
          <w:szCs w:val="24"/>
        </w:rPr>
        <w:t>-</w:t>
      </w:r>
      <w:r w:rsidR="00994183" w:rsidRPr="00346FD9">
        <w:rPr>
          <w:sz w:val="24"/>
          <w:szCs w:val="24"/>
        </w:rPr>
        <w:t>culture was incubated for 24</w:t>
      </w:r>
      <w:r w:rsidR="00AD182B" w:rsidRPr="00346FD9">
        <w:rPr>
          <w:sz w:val="24"/>
          <w:szCs w:val="24"/>
        </w:rPr>
        <w:t xml:space="preserve"> </w:t>
      </w:r>
      <w:r w:rsidR="00994183" w:rsidRPr="00346FD9">
        <w:rPr>
          <w:sz w:val="24"/>
          <w:szCs w:val="24"/>
        </w:rPr>
        <w:t>h</w:t>
      </w:r>
      <w:r w:rsidR="00AD182B" w:rsidRPr="00346FD9">
        <w:rPr>
          <w:sz w:val="24"/>
          <w:szCs w:val="24"/>
        </w:rPr>
        <w:t>ours</w:t>
      </w:r>
      <w:r w:rsidR="00994183" w:rsidRPr="00346FD9">
        <w:rPr>
          <w:sz w:val="24"/>
          <w:szCs w:val="24"/>
        </w:rPr>
        <w:t xml:space="preserve"> to compensate</w:t>
      </w:r>
      <w:r w:rsidR="00AD182B" w:rsidRPr="00346FD9">
        <w:rPr>
          <w:sz w:val="24"/>
          <w:szCs w:val="24"/>
        </w:rPr>
        <w:t xml:space="preserve"> for</w:t>
      </w:r>
      <w:r w:rsidR="00994183" w:rsidRPr="00346FD9">
        <w:rPr>
          <w:sz w:val="24"/>
          <w:szCs w:val="24"/>
        </w:rPr>
        <w:t xml:space="preserve"> any potential mediocre uptake of any of the cell lines or used nanoparticles. </w:t>
      </w:r>
      <w:r w:rsidR="00AD182B" w:rsidRPr="00346FD9">
        <w:rPr>
          <w:sz w:val="24"/>
          <w:szCs w:val="24"/>
        </w:rPr>
        <w:t xml:space="preserve">Therefore, </w:t>
      </w:r>
      <w:r w:rsidR="00994183" w:rsidRPr="00346FD9">
        <w:rPr>
          <w:sz w:val="24"/>
          <w:szCs w:val="24"/>
        </w:rPr>
        <w:t xml:space="preserve">all further analysis were done 24 </w:t>
      </w:r>
      <w:r w:rsidRPr="00346FD9">
        <w:rPr>
          <w:sz w:val="24"/>
          <w:szCs w:val="24"/>
        </w:rPr>
        <w:t xml:space="preserve">hours after the exposure. </w:t>
      </w:r>
      <w:r w:rsidR="00994183" w:rsidRPr="00346FD9">
        <w:rPr>
          <w:sz w:val="24"/>
          <w:szCs w:val="24"/>
        </w:rPr>
        <w:t xml:space="preserve">Each analysis </w:t>
      </w:r>
      <w:r w:rsidR="00AD182B" w:rsidRPr="00346FD9">
        <w:rPr>
          <w:sz w:val="24"/>
          <w:szCs w:val="24"/>
        </w:rPr>
        <w:t xml:space="preserve">was carried out </w:t>
      </w:r>
      <w:r w:rsidR="00994183" w:rsidRPr="00346FD9">
        <w:rPr>
          <w:sz w:val="24"/>
          <w:szCs w:val="24"/>
        </w:rPr>
        <w:t xml:space="preserve">on </w:t>
      </w:r>
      <w:r w:rsidR="00AD182B" w:rsidRPr="00346FD9">
        <w:rPr>
          <w:sz w:val="24"/>
          <w:szCs w:val="24"/>
        </w:rPr>
        <w:t>three</w:t>
      </w:r>
      <w:r w:rsidR="00994183" w:rsidRPr="00346FD9">
        <w:rPr>
          <w:sz w:val="24"/>
          <w:szCs w:val="24"/>
        </w:rPr>
        <w:t xml:space="preserve"> different biological replicates obtained from </w:t>
      </w:r>
      <w:r w:rsidR="00AD182B" w:rsidRPr="00346FD9">
        <w:rPr>
          <w:sz w:val="24"/>
          <w:szCs w:val="24"/>
        </w:rPr>
        <w:t xml:space="preserve">three </w:t>
      </w:r>
      <w:r w:rsidRPr="00346FD9">
        <w:rPr>
          <w:sz w:val="24"/>
          <w:szCs w:val="24"/>
        </w:rPr>
        <w:t>independent exposures.</w:t>
      </w:r>
      <w:bookmarkEnd w:id="1"/>
    </w:p>
    <w:p w14:paraId="00000043" w14:textId="6B44BB02" w:rsidR="005977A0" w:rsidRPr="00346FD9" w:rsidRDefault="005977A0">
      <w:pPr>
        <w:spacing w:after="0" w:line="480" w:lineRule="auto"/>
        <w:jc w:val="both"/>
      </w:pPr>
    </w:p>
    <w:p w14:paraId="00000044" w14:textId="77777777" w:rsidR="005977A0" w:rsidRPr="00346FD9" w:rsidRDefault="00DB5E6A">
      <w:pPr>
        <w:spacing w:after="0" w:line="480" w:lineRule="auto"/>
        <w:jc w:val="both"/>
        <w:rPr>
          <w:b/>
          <w:sz w:val="24"/>
          <w:szCs w:val="24"/>
        </w:rPr>
      </w:pPr>
      <w:r w:rsidRPr="00346FD9">
        <w:rPr>
          <w:b/>
          <w:sz w:val="24"/>
          <w:szCs w:val="24"/>
        </w:rPr>
        <w:t>2.6. Viability Assay</w:t>
      </w:r>
    </w:p>
    <w:p w14:paraId="00000045" w14:textId="0EAD6A2A" w:rsidR="005977A0" w:rsidRPr="00346FD9" w:rsidRDefault="00DB5E6A">
      <w:pPr>
        <w:spacing w:after="0" w:line="480" w:lineRule="auto"/>
        <w:jc w:val="both"/>
        <w:rPr>
          <w:sz w:val="24"/>
          <w:szCs w:val="24"/>
        </w:rPr>
      </w:pPr>
      <w:r w:rsidRPr="00346FD9">
        <w:rPr>
          <w:sz w:val="24"/>
          <w:szCs w:val="24"/>
        </w:rPr>
        <w:t>Twenty-four hours after the exposure, the medium</w:t>
      </w:r>
      <w:r w:rsidR="00CF71F0" w:rsidRPr="00346FD9">
        <w:rPr>
          <w:sz w:val="24"/>
          <w:szCs w:val="24"/>
        </w:rPr>
        <w:t xml:space="preserve"> from</w:t>
      </w:r>
      <w:r w:rsidRPr="00346FD9">
        <w:rPr>
          <w:sz w:val="24"/>
          <w:szCs w:val="24"/>
        </w:rPr>
        <w:t xml:space="preserve"> the</w:t>
      </w:r>
      <w:r w:rsidR="00CF71F0" w:rsidRPr="00346FD9">
        <w:rPr>
          <w:sz w:val="24"/>
          <w:szCs w:val="24"/>
        </w:rPr>
        <w:t xml:space="preserve"> basolateral (</w:t>
      </w:r>
      <w:r w:rsidRPr="00346FD9">
        <w:rPr>
          <w:sz w:val="24"/>
          <w:szCs w:val="24"/>
        </w:rPr>
        <w:t>BL</w:t>
      </w:r>
      <w:r w:rsidR="00CF71F0" w:rsidRPr="00346FD9">
        <w:rPr>
          <w:sz w:val="24"/>
          <w:szCs w:val="24"/>
        </w:rPr>
        <w:t>)</w:t>
      </w:r>
      <w:r w:rsidRPr="00346FD9">
        <w:rPr>
          <w:sz w:val="24"/>
          <w:szCs w:val="24"/>
        </w:rPr>
        <w:t xml:space="preserve"> compartment was recovered and</w:t>
      </w:r>
      <w:r w:rsidR="00445523" w:rsidRPr="00346FD9">
        <w:rPr>
          <w:sz w:val="24"/>
          <w:szCs w:val="24"/>
        </w:rPr>
        <w:t xml:space="preserve"> used for the LHD assay</w:t>
      </w:r>
      <w:r w:rsidRPr="00346FD9">
        <w:rPr>
          <w:sz w:val="24"/>
          <w:szCs w:val="24"/>
        </w:rPr>
        <w:t xml:space="preserve">. A working solution of resazurin (400 µM) was prepared in CCM and added </w:t>
      </w:r>
      <w:r w:rsidR="00AD182B" w:rsidRPr="00346FD9">
        <w:rPr>
          <w:sz w:val="24"/>
          <w:szCs w:val="24"/>
        </w:rPr>
        <w:t>to</w:t>
      </w:r>
      <w:r w:rsidRPr="00346FD9">
        <w:rPr>
          <w:sz w:val="24"/>
          <w:szCs w:val="24"/>
        </w:rPr>
        <w:t xml:space="preserve"> both insert sides (apical and basolateral). The plates containing the inserts were incubated in a humidified atmosphere with 5% CO</w:t>
      </w:r>
      <w:r w:rsidRPr="00346FD9">
        <w:rPr>
          <w:sz w:val="24"/>
          <w:szCs w:val="24"/>
          <w:vertAlign w:val="subscript"/>
        </w:rPr>
        <w:t>2</w:t>
      </w:r>
      <w:r w:rsidRPr="00346FD9">
        <w:rPr>
          <w:sz w:val="24"/>
          <w:szCs w:val="24"/>
        </w:rPr>
        <w:t xml:space="preserve"> at 37 °C for 2 hours. Then, 200 µL of CCM with resazurin were transferred </w:t>
      </w:r>
      <w:r w:rsidR="00AD182B" w:rsidRPr="00346FD9">
        <w:rPr>
          <w:sz w:val="24"/>
          <w:szCs w:val="24"/>
        </w:rPr>
        <w:t>to</w:t>
      </w:r>
      <w:r w:rsidRPr="00346FD9">
        <w:rPr>
          <w:sz w:val="24"/>
          <w:szCs w:val="24"/>
        </w:rPr>
        <w:t xml:space="preserve"> a 96 well plate and the fluorescence was read by a Microplate reader (TECAN; </w:t>
      </w:r>
      <w:r w:rsidR="002A6CF9" w:rsidRPr="00346FD9">
        <w:rPr>
          <w:sz w:val="24"/>
          <w:szCs w:val="24"/>
        </w:rPr>
        <w:t>Ex</w:t>
      </w:r>
      <w:r w:rsidRPr="00346FD9">
        <w:rPr>
          <w:sz w:val="24"/>
          <w:szCs w:val="24"/>
        </w:rPr>
        <w:t>: 530 nm</w:t>
      </w:r>
      <w:r w:rsidR="00CF71F0" w:rsidRPr="00346FD9">
        <w:rPr>
          <w:sz w:val="24"/>
          <w:szCs w:val="24"/>
        </w:rPr>
        <w:t xml:space="preserve">; </w:t>
      </w:r>
      <w:r w:rsidR="002A6CF9" w:rsidRPr="00346FD9">
        <w:rPr>
          <w:sz w:val="24"/>
          <w:szCs w:val="24"/>
        </w:rPr>
        <w:t>Em</w:t>
      </w:r>
      <w:r w:rsidRPr="00346FD9">
        <w:rPr>
          <w:sz w:val="24"/>
          <w:szCs w:val="24"/>
        </w:rPr>
        <w:t xml:space="preserve">:590 nm). Cell viability was calculated as </w:t>
      </w:r>
      <w:r w:rsidR="00AD182B" w:rsidRPr="00346FD9">
        <w:rPr>
          <w:sz w:val="24"/>
          <w:szCs w:val="24"/>
        </w:rPr>
        <w:t xml:space="preserve">a </w:t>
      </w:r>
      <w:r w:rsidRPr="00346FD9">
        <w:rPr>
          <w:sz w:val="24"/>
          <w:szCs w:val="24"/>
        </w:rPr>
        <w:t xml:space="preserve">percentage compared to </w:t>
      </w:r>
      <w:r w:rsidR="00AD182B" w:rsidRPr="00346FD9">
        <w:rPr>
          <w:sz w:val="24"/>
          <w:szCs w:val="24"/>
        </w:rPr>
        <w:t xml:space="preserve">the </w:t>
      </w:r>
      <w:r w:rsidRPr="00346FD9">
        <w:rPr>
          <w:sz w:val="24"/>
          <w:szCs w:val="24"/>
        </w:rPr>
        <w:t>Negative Control group</w:t>
      </w:r>
      <w:r w:rsidR="00CF71F0" w:rsidRPr="00346FD9">
        <w:rPr>
          <w:sz w:val="24"/>
          <w:szCs w:val="24"/>
        </w:rPr>
        <w:t xml:space="preserve"> using the </w:t>
      </w:r>
      <w:r w:rsidR="00BD2517" w:rsidRPr="00346FD9">
        <w:rPr>
          <w:sz w:val="24"/>
          <w:szCs w:val="24"/>
        </w:rPr>
        <w:t>formula:</w:t>
      </w:r>
      <w:r w:rsidRPr="00346FD9">
        <w:rPr>
          <w:sz w:val="24"/>
          <w:szCs w:val="24"/>
        </w:rPr>
        <w:t xml:space="preserve"> [(Sample Fluorescence Intensity</w:t>
      </w:r>
      <w:r w:rsidR="000010B1" w:rsidRPr="00346FD9">
        <w:rPr>
          <w:sz w:val="24"/>
          <w:szCs w:val="24"/>
        </w:rPr>
        <w:t xml:space="preserve"> – CCM Background) </w:t>
      </w:r>
      <w:r w:rsidRPr="00346FD9">
        <w:rPr>
          <w:sz w:val="24"/>
          <w:szCs w:val="24"/>
        </w:rPr>
        <w:t xml:space="preserve">/ </w:t>
      </w:r>
      <w:r w:rsidR="000010B1" w:rsidRPr="00346FD9">
        <w:rPr>
          <w:sz w:val="24"/>
          <w:szCs w:val="24"/>
        </w:rPr>
        <w:t>(</w:t>
      </w:r>
      <w:r w:rsidRPr="00346FD9">
        <w:rPr>
          <w:sz w:val="24"/>
          <w:szCs w:val="24"/>
        </w:rPr>
        <w:t>Negative Control Fluorescence Intensity</w:t>
      </w:r>
      <w:r w:rsidR="000010B1" w:rsidRPr="00346FD9">
        <w:rPr>
          <w:sz w:val="24"/>
          <w:szCs w:val="24"/>
        </w:rPr>
        <w:t>– CCM Background</w:t>
      </w:r>
      <w:r w:rsidRPr="00346FD9">
        <w:rPr>
          <w:sz w:val="24"/>
          <w:szCs w:val="24"/>
        </w:rPr>
        <w:t xml:space="preserve">) *100]. </w:t>
      </w:r>
      <w:r w:rsidR="00AD182B" w:rsidRPr="00346FD9">
        <w:rPr>
          <w:sz w:val="24"/>
          <w:szCs w:val="24"/>
        </w:rPr>
        <w:t>The r</w:t>
      </w:r>
      <w:r w:rsidRPr="00346FD9">
        <w:rPr>
          <w:sz w:val="24"/>
          <w:szCs w:val="24"/>
        </w:rPr>
        <w:t xml:space="preserve">esults </w:t>
      </w:r>
      <w:r w:rsidR="00AD182B" w:rsidRPr="00346FD9">
        <w:rPr>
          <w:sz w:val="24"/>
          <w:szCs w:val="24"/>
        </w:rPr>
        <w:t>show</w:t>
      </w:r>
      <w:r w:rsidRPr="00346FD9">
        <w:rPr>
          <w:sz w:val="24"/>
          <w:szCs w:val="24"/>
        </w:rPr>
        <w:t xml:space="preserve"> the average of three different biological replicates.</w:t>
      </w:r>
      <w:r w:rsidR="00CF71F0" w:rsidRPr="00346FD9">
        <w:rPr>
          <w:sz w:val="24"/>
          <w:szCs w:val="24"/>
        </w:rPr>
        <w:t xml:space="preserve"> </w:t>
      </w:r>
      <w:r w:rsidRPr="00346FD9">
        <w:rPr>
          <w:sz w:val="24"/>
          <w:szCs w:val="24"/>
        </w:rPr>
        <w:t xml:space="preserve">This protocol </w:t>
      </w:r>
      <w:r w:rsidR="00AD182B" w:rsidRPr="00346FD9">
        <w:rPr>
          <w:sz w:val="24"/>
          <w:szCs w:val="24"/>
        </w:rPr>
        <w:t>had</w:t>
      </w:r>
      <w:r w:rsidRPr="00346FD9">
        <w:rPr>
          <w:sz w:val="24"/>
          <w:szCs w:val="24"/>
        </w:rPr>
        <w:t xml:space="preserve"> already </w:t>
      </w:r>
      <w:r w:rsidR="00AD182B" w:rsidRPr="00346FD9">
        <w:rPr>
          <w:sz w:val="24"/>
          <w:szCs w:val="24"/>
        </w:rPr>
        <w:t xml:space="preserve">been </w:t>
      </w:r>
      <w:r w:rsidRPr="00346FD9">
        <w:rPr>
          <w:sz w:val="24"/>
          <w:szCs w:val="24"/>
        </w:rPr>
        <w:t xml:space="preserve">set up and </w:t>
      </w:r>
      <w:r w:rsidR="00CF71F0" w:rsidRPr="00346FD9">
        <w:rPr>
          <w:sz w:val="24"/>
          <w:szCs w:val="24"/>
        </w:rPr>
        <w:t>appli</w:t>
      </w:r>
      <w:r w:rsidRPr="00346FD9">
        <w:rPr>
          <w:sz w:val="24"/>
          <w:szCs w:val="24"/>
        </w:rPr>
        <w:t xml:space="preserve">ed </w:t>
      </w:r>
      <w:r w:rsidR="00CF71F0" w:rsidRPr="00346FD9">
        <w:rPr>
          <w:sz w:val="24"/>
          <w:szCs w:val="24"/>
        </w:rPr>
        <w:t>to</w:t>
      </w:r>
      <w:r w:rsidRPr="00346FD9">
        <w:rPr>
          <w:sz w:val="24"/>
          <w:szCs w:val="24"/>
        </w:rPr>
        <w:t xml:space="preserve"> this coculture model in a previous work (</w:t>
      </w:r>
      <w:proofErr w:type="spellStart"/>
      <w:r w:rsidRPr="00346FD9">
        <w:rPr>
          <w:sz w:val="24"/>
          <w:szCs w:val="24"/>
        </w:rPr>
        <w:t>Fizeșan</w:t>
      </w:r>
      <w:proofErr w:type="spellEnd"/>
      <w:r w:rsidRPr="00346FD9">
        <w:rPr>
          <w:sz w:val="24"/>
          <w:szCs w:val="24"/>
        </w:rPr>
        <w:t xml:space="preserve"> et al., 2019).</w:t>
      </w:r>
    </w:p>
    <w:p w14:paraId="00000046" w14:textId="77777777" w:rsidR="005977A0" w:rsidRPr="00346FD9" w:rsidRDefault="005977A0">
      <w:pPr>
        <w:spacing w:after="0" w:line="480" w:lineRule="auto"/>
        <w:jc w:val="both"/>
        <w:rPr>
          <w:b/>
          <w:sz w:val="24"/>
          <w:szCs w:val="24"/>
        </w:rPr>
      </w:pPr>
    </w:p>
    <w:p w14:paraId="00000047" w14:textId="77777777" w:rsidR="005977A0" w:rsidRPr="00346FD9" w:rsidRDefault="00DB5E6A">
      <w:pPr>
        <w:spacing w:after="0" w:line="480" w:lineRule="auto"/>
        <w:jc w:val="both"/>
        <w:rPr>
          <w:b/>
          <w:sz w:val="24"/>
          <w:szCs w:val="24"/>
        </w:rPr>
      </w:pPr>
      <w:r w:rsidRPr="00346FD9">
        <w:rPr>
          <w:b/>
          <w:sz w:val="24"/>
          <w:szCs w:val="24"/>
        </w:rPr>
        <w:t>2.7. Cytotoxicity Assay</w:t>
      </w:r>
    </w:p>
    <w:p w14:paraId="00000048" w14:textId="4CF906D4" w:rsidR="005977A0" w:rsidRPr="00346FD9" w:rsidRDefault="00CF71F0" w:rsidP="002A6CF9">
      <w:pPr>
        <w:spacing w:after="0" w:line="480" w:lineRule="auto"/>
        <w:jc w:val="both"/>
        <w:rPr>
          <w:sz w:val="24"/>
          <w:szCs w:val="24"/>
        </w:rPr>
      </w:pPr>
      <w:r w:rsidRPr="00346FD9">
        <w:rPr>
          <w:sz w:val="24"/>
          <w:szCs w:val="24"/>
        </w:rPr>
        <w:t xml:space="preserve">An aliquot of the BL medium that </w:t>
      </w:r>
      <w:r w:rsidR="00AD182B" w:rsidRPr="00346FD9">
        <w:rPr>
          <w:sz w:val="24"/>
          <w:szCs w:val="24"/>
        </w:rPr>
        <w:t>was</w:t>
      </w:r>
      <w:r w:rsidRPr="00346FD9">
        <w:rPr>
          <w:sz w:val="24"/>
          <w:szCs w:val="24"/>
        </w:rPr>
        <w:t xml:space="preserve"> recovered 24 h</w:t>
      </w:r>
      <w:r w:rsidR="00AD182B" w:rsidRPr="00346FD9">
        <w:rPr>
          <w:sz w:val="24"/>
          <w:szCs w:val="24"/>
        </w:rPr>
        <w:t>ours</w:t>
      </w:r>
      <w:r w:rsidRPr="00346FD9">
        <w:rPr>
          <w:sz w:val="24"/>
          <w:szCs w:val="24"/>
        </w:rPr>
        <w:t xml:space="preserve"> </w:t>
      </w:r>
      <w:r w:rsidR="00AD182B" w:rsidRPr="00346FD9">
        <w:rPr>
          <w:sz w:val="24"/>
          <w:szCs w:val="24"/>
        </w:rPr>
        <w:t>after</w:t>
      </w:r>
      <w:r w:rsidRPr="00346FD9">
        <w:rPr>
          <w:sz w:val="24"/>
          <w:szCs w:val="24"/>
        </w:rPr>
        <w:t xml:space="preserve"> exposure, w</w:t>
      </w:r>
      <w:r w:rsidR="00587DBC" w:rsidRPr="00346FD9">
        <w:rPr>
          <w:sz w:val="24"/>
          <w:szCs w:val="24"/>
        </w:rPr>
        <w:t>as</w:t>
      </w:r>
      <w:r w:rsidRPr="00346FD9">
        <w:rPr>
          <w:sz w:val="24"/>
          <w:szCs w:val="24"/>
        </w:rPr>
        <w:t xml:space="preserve"> used to perform a cytotoxicity assay measuring Lactate Dehydrogenase’s release (LDH) with</w:t>
      </w:r>
      <w:r w:rsidR="002A6CF9" w:rsidRPr="00346FD9">
        <w:rPr>
          <w:sz w:val="24"/>
          <w:szCs w:val="24"/>
        </w:rPr>
        <w:t xml:space="preserve"> the commercially available </w:t>
      </w:r>
      <w:proofErr w:type="spellStart"/>
      <w:r w:rsidRPr="00346FD9">
        <w:rPr>
          <w:sz w:val="24"/>
          <w:szCs w:val="24"/>
        </w:rPr>
        <w:t>CytoTox</w:t>
      </w:r>
      <w:proofErr w:type="spellEnd"/>
      <w:r w:rsidRPr="00346FD9">
        <w:rPr>
          <w:sz w:val="24"/>
          <w:szCs w:val="24"/>
        </w:rPr>
        <w:t>-ONE™ (Promega)</w:t>
      </w:r>
      <w:r w:rsidR="00587DBC" w:rsidRPr="00346FD9">
        <w:rPr>
          <w:sz w:val="24"/>
          <w:szCs w:val="24"/>
        </w:rPr>
        <w:t xml:space="preserve"> kit</w:t>
      </w:r>
      <w:r w:rsidRPr="00346FD9">
        <w:rPr>
          <w:sz w:val="24"/>
          <w:szCs w:val="24"/>
        </w:rPr>
        <w:t xml:space="preserve">, following </w:t>
      </w:r>
      <w:r w:rsidR="00587DBC" w:rsidRPr="00346FD9">
        <w:rPr>
          <w:sz w:val="24"/>
          <w:szCs w:val="24"/>
        </w:rPr>
        <w:t xml:space="preserve">the </w:t>
      </w:r>
      <w:r w:rsidRPr="00346FD9">
        <w:rPr>
          <w:sz w:val="24"/>
          <w:szCs w:val="24"/>
        </w:rPr>
        <w:t xml:space="preserve">manufacturer’s instruction. </w:t>
      </w:r>
      <w:r w:rsidR="002A6CF9" w:rsidRPr="00346FD9">
        <w:rPr>
          <w:sz w:val="24"/>
          <w:szCs w:val="24"/>
        </w:rPr>
        <w:t xml:space="preserve">50 </w:t>
      </w:r>
      <w:proofErr w:type="spellStart"/>
      <w:r w:rsidR="002A6CF9" w:rsidRPr="00346FD9">
        <w:rPr>
          <w:sz w:val="24"/>
          <w:szCs w:val="24"/>
        </w:rPr>
        <w:t>μL</w:t>
      </w:r>
      <w:proofErr w:type="spellEnd"/>
      <w:r w:rsidR="002A6CF9" w:rsidRPr="00346FD9">
        <w:rPr>
          <w:sz w:val="24"/>
          <w:szCs w:val="24"/>
        </w:rPr>
        <w:t xml:space="preserve"> </w:t>
      </w:r>
      <w:r w:rsidR="00587DBC" w:rsidRPr="00346FD9">
        <w:rPr>
          <w:sz w:val="24"/>
          <w:szCs w:val="24"/>
        </w:rPr>
        <w:t xml:space="preserve">of the </w:t>
      </w:r>
      <w:r w:rsidR="002A6CF9" w:rsidRPr="00346FD9">
        <w:rPr>
          <w:sz w:val="24"/>
          <w:szCs w:val="24"/>
        </w:rPr>
        <w:t xml:space="preserve">LDH-substrate mix were added to 50 </w:t>
      </w:r>
      <w:proofErr w:type="spellStart"/>
      <w:r w:rsidR="002A6CF9" w:rsidRPr="00346FD9">
        <w:rPr>
          <w:sz w:val="24"/>
          <w:szCs w:val="24"/>
        </w:rPr>
        <w:t>μL</w:t>
      </w:r>
      <w:proofErr w:type="spellEnd"/>
      <w:r w:rsidR="002A6CF9" w:rsidRPr="00346FD9">
        <w:rPr>
          <w:sz w:val="24"/>
          <w:szCs w:val="24"/>
        </w:rPr>
        <w:t xml:space="preserve"> of </w:t>
      </w:r>
      <w:r w:rsidR="00587DBC" w:rsidRPr="00346FD9">
        <w:rPr>
          <w:sz w:val="24"/>
          <w:szCs w:val="24"/>
        </w:rPr>
        <w:t xml:space="preserve">the </w:t>
      </w:r>
      <w:r w:rsidR="002A6CF9" w:rsidRPr="00346FD9">
        <w:rPr>
          <w:sz w:val="24"/>
          <w:szCs w:val="24"/>
        </w:rPr>
        <w:t>BL medium and incubated for 10 min</w:t>
      </w:r>
      <w:r w:rsidR="00587DBC" w:rsidRPr="00346FD9">
        <w:rPr>
          <w:sz w:val="24"/>
          <w:szCs w:val="24"/>
        </w:rPr>
        <w:t>utes</w:t>
      </w:r>
      <w:r w:rsidR="002A6CF9" w:rsidRPr="00346FD9">
        <w:rPr>
          <w:sz w:val="24"/>
          <w:szCs w:val="24"/>
        </w:rPr>
        <w:t xml:space="preserve"> </w:t>
      </w:r>
      <w:r w:rsidR="00587DBC" w:rsidRPr="00346FD9">
        <w:rPr>
          <w:sz w:val="24"/>
          <w:szCs w:val="24"/>
        </w:rPr>
        <w:t>before adding</w:t>
      </w:r>
      <w:r w:rsidR="002A6CF9" w:rsidRPr="00346FD9">
        <w:rPr>
          <w:sz w:val="24"/>
          <w:szCs w:val="24"/>
        </w:rPr>
        <w:t xml:space="preserve"> 25 </w:t>
      </w:r>
      <w:proofErr w:type="spellStart"/>
      <w:r w:rsidR="002A6CF9" w:rsidRPr="00346FD9">
        <w:rPr>
          <w:sz w:val="24"/>
          <w:szCs w:val="24"/>
        </w:rPr>
        <w:t>μL</w:t>
      </w:r>
      <w:proofErr w:type="spellEnd"/>
      <w:r w:rsidR="002A6CF9" w:rsidRPr="00346FD9">
        <w:rPr>
          <w:sz w:val="24"/>
          <w:szCs w:val="24"/>
        </w:rPr>
        <w:t xml:space="preserve"> of </w:t>
      </w:r>
      <w:r w:rsidR="00587DBC" w:rsidRPr="00346FD9">
        <w:rPr>
          <w:sz w:val="24"/>
          <w:szCs w:val="24"/>
        </w:rPr>
        <w:t xml:space="preserve">the </w:t>
      </w:r>
      <w:r w:rsidR="002A6CF9" w:rsidRPr="00346FD9">
        <w:rPr>
          <w:sz w:val="24"/>
          <w:szCs w:val="24"/>
        </w:rPr>
        <w:t xml:space="preserve">stop solution. For the positive control, cells were previously lysed using Triton </w:t>
      </w:r>
      <w:r w:rsidR="002A6CF9" w:rsidRPr="00346FD9">
        <w:rPr>
          <w:sz w:val="24"/>
          <w:szCs w:val="24"/>
        </w:rPr>
        <w:lastRenderedPageBreak/>
        <w:t>X-100</w:t>
      </w:r>
      <w:r w:rsidR="00587DBC" w:rsidRPr="00346FD9">
        <w:rPr>
          <w:sz w:val="24"/>
          <w:szCs w:val="24"/>
        </w:rPr>
        <w:t>,</w:t>
      </w:r>
      <w:r w:rsidR="002A6CF9" w:rsidRPr="00346FD9">
        <w:rPr>
          <w:sz w:val="24"/>
          <w:szCs w:val="24"/>
        </w:rPr>
        <w:t xml:space="preserve"> and maximum LDH release was quantified in the same way. </w:t>
      </w:r>
      <w:r w:rsidR="00DB5E6A" w:rsidRPr="00346FD9">
        <w:rPr>
          <w:sz w:val="24"/>
        </w:rPr>
        <w:t>T</w:t>
      </w:r>
      <w:r w:rsidR="002A6CF9" w:rsidRPr="00346FD9">
        <w:rPr>
          <w:sz w:val="24"/>
        </w:rPr>
        <w:t>hese measurements were o</w:t>
      </w:r>
      <w:r w:rsidRPr="00346FD9">
        <w:rPr>
          <w:sz w:val="24"/>
          <w:szCs w:val="24"/>
        </w:rPr>
        <w:t>nly</w:t>
      </w:r>
      <w:r w:rsidR="002A6CF9" w:rsidRPr="00346FD9">
        <w:rPr>
          <w:sz w:val="24"/>
          <w:szCs w:val="24"/>
        </w:rPr>
        <w:t xml:space="preserve"> performed on the </w:t>
      </w:r>
      <w:r w:rsidRPr="00346FD9">
        <w:rPr>
          <w:sz w:val="24"/>
          <w:szCs w:val="24"/>
        </w:rPr>
        <w:t xml:space="preserve">BL medium since no medium </w:t>
      </w:r>
      <w:r w:rsidR="00587DBC" w:rsidRPr="00346FD9">
        <w:rPr>
          <w:sz w:val="24"/>
          <w:szCs w:val="24"/>
        </w:rPr>
        <w:t>wa</w:t>
      </w:r>
      <w:r w:rsidRPr="00346FD9">
        <w:rPr>
          <w:sz w:val="24"/>
          <w:szCs w:val="24"/>
        </w:rPr>
        <w:t xml:space="preserve">s present </w:t>
      </w:r>
      <w:r w:rsidR="00587DBC" w:rsidRPr="00346FD9">
        <w:rPr>
          <w:sz w:val="24"/>
          <w:szCs w:val="24"/>
        </w:rPr>
        <w:t>on</w:t>
      </w:r>
      <w:r w:rsidRPr="00346FD9">
        <w:rPr>
          <w:sz w:val="24"/>
          <w:szCs w:val="24"/>
        </w:rPr>
        <w:t xml:space="preserve"> the apical side as the </w:t>
      </w:r>
      <w:r w:rsidR="002A6CF9" w:rsidRPr="00346FD9">
        <w:rPr>
          <w:sz w:val="24"/>
          <w:szCs w:val="24"/>
        </w:rPr>
        <w:t xml:space="preserve">system </w:t>
      </w:r>
      <w:r w:rsidR="00587DBC" w:rsidRPr="00346FD9">
        <w:rPr>
          <w:sz w:val="24"/>
          <w:szCs w:val="24"/>
        </w:rPr>
        <w:t>wa</w:t>
      </w:r>
      <w:r w:rsidR="002A6CF9" w:rsidRPr="00346FD9">
        <w:rPr>
          <w:sz w:val="24"/>
          <w:szCs w:val="24"/>
        </w:rPr>
        <w:t xml:space="preserve">s at </w:t>
      </w:r>
      <w:r w:rsidR="00587DBC" w:rsidRPr="00346FD9">
        <w:rPr>
          <w:sz w:val="24"/>
          <w:szCs w:val="24"/>
        </w:rPr>
        <w:t xml:space="preserve">the </w:t>
      </w:r>
      <w:r w:rsidR="002A6CF9" w:rsidRPr="00346FD9">
        <w:rPr>
          <w:sz w:val="24"/>
          <w:szCs w:val="24"/>
        </w:rPr>
        <w:t>ALI</w:t>
      </w:r>
      <w:r w:rsidRPr="00346FD9">
        <w:rPr>
          <w:sz w:val="24"/>
          <w:szCs w:val="24"/>
        </w:rPr>
        <w:t xml:space="preserve">. The fluorescence was read by a Microplate reader (TECAN; </w:t>
      </w:r>
      <w:r w:rsidR="002A6CF9" w:rsidRPr="00346FD9">
        <w:rPr>
          <w:sz w:val="24"/>
          <w:szCs w:val="24"/>
        </w:rPr>
        <w:t>Ex</w:t>
      </w:r>
      <w:r w:rsidRPr="00346FD9">
        <w:rPr>
          <w:sz w:val="24"/>
          <w:szCs w:val="24"/>
        </w:rPr>
        <w:t xml:space="preserve">:530 nm, </w:t>
      </w:r>
      <w:r w:rsidR="002A6CF9" w:rsidRPr="00346FD9">
        <w:rPr>
          <w:sz w:val="24"/>
          <w:szCs w:val="24"/>
        </w:rPr>
        <w:t>Em</w:t>
      </w:r>
      <w:r w:rsidRPr="00346FD9">
        <w:rPr>
          <w:sz w:val="24"/>
          <w:szCs w:val="24"/>
        </w:rPr>
        <w:t>:590 nm). Cytotoxicity was calculated as a percentage compared to the negati</w:t>
      </w:r>
      <w:r w:rsidR="002A6CF9" w:rsidRPr="00346FD9">
        <w:rPr>
          <w:sz w:val="24"/>
          <w:szCs w:val="24"/>
        </w:rPr>
        <w:t>v</w:t>
      </w:r>
      <w:r w:rsidRPr="00346FD9">
        <w:rPr>
          <w:sz w:val="24"/>
          <w:szCs w:val="24"/>
        </w:rPr>
        <w:t xml:space="preserve">e control </w:t>
      </w:r>
      <w:r w:rsidR="00587DBC" w:rsidRPr="00346FD9">
        <w:rPr>
          <w:sz w:val="24"/>
          <w:szCs w:val="24"/>
        </w:rPr>
        <w:t>l</w:t>
      </w:r>
      <w:r w:rsidRPr="00346FD9">
        <w:rPr>
          <w:sz w:val="24"/>
          <w:szCs w:val="24"/>
        </w:rPr>
        <w:t xml:space="preserve">evel of LDH </w:t>
      </w:r>
      <w:r w:rsidR="00587DBC" w:rsidRPr="00346FD9">
        <w:rPr>
          <w:sz w:val="24"/>
          <w:szCs w:val="24"/>
        </w:rPr>
        <w:t>r</w:t>
      </w:r>
      <w:r w:rsidRPr="00346FD9">
        <w:rPr>
          <w:sz w:val="24"/>
          <w:szCs w:val="24"/>
        </w:rPr>
        <w:t xml:space="preserve">elease: [(Sample Fluorescence Intensity – CCM Background)/ (Negative Control Fluorescence Intensity – CCM Background) *100]. </w:t>
      </w:r>
      <w:r w:rsidR="00587DBC" w:rsidRPr="00346FD9">
        <w:rPr>
          <w:sz w:val="24"/>
          <w:szCs w:val="24"/>
        </w:rPr>
        <w:t>The r</w:t>
      </w:r>
      <w:r w:rsidRPr="00346FD9">
        <w:rPr>
          <w:sz w:val="24"/>
          <w:szCs w:val="24"/>
        </w:rPr>
        <w:t xml:space="preserve">esults </w:t>
      </w:r>
      <w:r w:rsidR="00587DBC" w:rsidRPr="00346FD9">
        <w:rPr>
          <w:sz w:val="24"/>
          <w:szCs w:val="24"/>
        </w:rPr>
        <w:t>show</w:t>
      </w:r>
      <w:r w:rsidRPr="00346FD9">
        <w:rPr>
          <w:sz w:val="24"/>
          <w:szCs w:val="24"/>
        </w:rPr>
        <w:t xml:space="preserve"> the average of at least three different biological replicates. This protocol </w:t>
      </w:r>
      <w:r w:rsidR="00587DBC" w:rsidRPr="00346FD9">
        <w:rPr>
          <w:sz w:val="24"/>
          <w:szCs w:val="24"/>
        </w:rPr>
        <w:t>had</w:t>
      </w:r>
      <w:r w:rsidRPr="00346FD9">
        <w:rPr>
          <w:sz w:val="24"/>
          <w:szCs w:val="24"/>
        </w:rPr>
        <w:t xml:space="preserve"> already </w:t>
      </w:r>
      <w:r w:rsidR="00587DBC" w:rsidRPr="00346FD9">
        <w:rPr>
          <w:sz w:val="24"/>
          <w:szCs w:val="24"/>
        </w:rPr>
        <w:t xml:space="preserve">been </w:t>
      </w:r>
      <w:r w:rsidRPr="00346FD9">
        <w:rPr>
          <w:sz w:val="24"/>
          <w:szCs w:val="24"/>
        </w:rPr>
        <w:t>set up and used for this coculture model in a previous work (</w:t>
      </w:r>
      <w:proofErr w:type="spellStart"/>
      <w:r w:rsidRPr="00346FD9">
        <w:rPr>
          <w:sz w:val="24"/>
          <w:szCs w:val="24"/>
        </w:rPr>
        <w:t>Fizeșan</w:t>
      </w:r>
      <w:proofErr w:type="spellEnd"/>
      <w:r w:rsidRPr="00346FD9">
        <w:rPr>
          <w:sz w:val="24"/>
          <w:szCs w:val="24"/>
        </w:rPr>
        <w:t xml:space="preserve"> et al., 2019).</w:t>
      </w:r>
    </w:p>
    <w:p w14:paraId="00000049" w14:textId="77777777" w:rsidR="005977A0" w:rsidRPr="00346FD9" w:rsidRDefault="005977A0">
      <w:pPr>
        <w:spacing w:after="0" w:line="480" w:lineRule="auto"/>
        <w:jc w:val="both"/>
        <w:rPr>
          <w:sz w:val="24"/>
          <w:szCs w:val="24"/>
        </w:rPr>
      </w:pPr>
    </w:p>
    <w:p w14:paraId="0000004A" w14:textId="5C6BD4AA" w:rsidR="005977A0" w:rsidRPr="00346FD9" w:rsidRDefault="00DB5E6A">
      <w:pPr>
        <w:spacing w:after="0" w:line="480" w:lineRule="auto"/>
        <w:jc w:val="both"/>
        <w:rPr>
          <w:i/>
          <w:sz w:val="24"/>
          <w:szCs w:val="24"/>
        </w:rPr>
      </w:pPr>
      <w:r w:rsidRPr="00346FD9">
        <w:rPr>
          <w:b/>
          <w:sz w:val="24"/>
          <w:szCs w:val="24"/>
        </w:rPr>
        <w:t>2.8. AuNP Uptake</w:t>
      </w:r>
    </w:p>
    <w:p w14:paraId="0000004B" w14:textId="43DFD5DF" w:rsidR="005977A0" w:rsidRPr="00346FD9" w:rsidRDefault="00DB5E6A" w:rsidP="00572FAF">
      <w:pPr>
        <w:spacing w:after="0" w:line="480" w:lineRule="auto"/>
        <w:jc w:val="both"/>
        <w:rPr>
          <w:sz w:val="24"/>
          <w:szCs w:val="24"/>
        </w:rPr>
      </w:pPr>
      <w:r w:rsidRPr="00346FD9">
        <w:rPr>
          <w:sz w:val="24"/>
          <w:szCs w:val="24"/>
        </w:rPr>
        <w:t xml:space="preserve">Twenty-four hours after exposure, both insert sides were washed </w:t>
      </w:r>
      <w:r w:rsidR="006F6029" w:rsidRPr="00346FD9">
        <w:rPr>
          <w:sz w:val="24"/>
          <w:szCs w:val="24"/>
        </w:rPr>
        <w:t>twice</w:t>
      </w:r>
      <w:r w:rsidRPr="00346FD9">
        <w:rPr>
          <w:sz w:val="24"/>
          <w:szCs w:val="24"/>
        </w:rPr>
        <w:t xml:space="preserve"> with PBS to remove non-internalized particles from the surface.</w:t>
      </w:r>
      <w:r w:rsidR="00E032EE" w:rsidRPr="00346FD9">
        <w:rPr>
          <w:sz w:val="24"/>
          <w:szCs w:val="24"/>
        </w:rPr>
        <w:fldChar w:fldCharType="begin">
          <w:fldData xml:space="preserve">PEVuZE5vdGU+PENpdGU+PEF1dGhvcj5aaGFuZzwvQXV0aG9yPjxZZWFyPjIwMjM8L1llYXI+PElE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</w:fldData>
        </w:fldChar>
      </w:r>
      <w:r w:rsidR="00E032EE" w:rsidRPr="00346FD9">
        <w:rPr>
          <w:sz w:val="24"/>
          <w:szCs w:val="24"/>
        </w:rPr>
        <w:instrText xml:space="preserve"> ADDIN EN.CITE </w:instrText>
      </w:r>
      <w:r w:rsidR="00E032EE" w:rsidRPr="00346FD9">
        <w:rPr>
          <w:sz w:val="24"/>
          <w:szCs w:val="24"/>
        </w:rPr>
        <w:fldChar w:fldCharType="begin">
          <w:fldData xml:space="preserve">PEVuZE5vdGU+PENpdGU+PEF1dGhvcj5aaGFuZzwvQXV0aG9yPjxZZWFyPjIwMjM8L1llYXI+PElE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</w:fldData>
        </w:fldChar>
      </w:r>
      <w:r w:rsidR="00E032EE" w:rsidRPr="00346FD9">
        <w:rPr>
          <w:sz w:val="24"/>
          <w:szCs w:val="24"/>
        </w:rPr>
        <w:instrText xml:space="preserve"> ADDIN EN.CITE.DATA </w:instrText>
      </w:r>
      <w:r w:rsidR="00E032EE" w:rsidRPr="00346FD9">
        <w:rPr>
          <w:sz w:val="24"/>
          <w:szCs w:val="24"/>
        </w:rPr>
      </w:r>
      <w:r w:rsidR="00E032EE" w:rsidRPr="00346FD9">
        <w:rPr>
          <w:sz w:val="24"/>
          <w:szCs w:val="24"/>
        </w:rPr>
        <w:fldChar w:fldCharType="end"/>
      </w:r>
      <w:r w:rsidR="00E032EE" w:rsidRPr="00346FD9">
        <w:rPr>
          <w:sz w:val="24"/>
          <w:szCs w:val="24"/>
        </w:rPr>
      </w:r>
      <w:r w:rsidR="00E032EE" w:rsidRPr="00346FD9">
        <w:rPr>
          <w:sz w:val="24"/>
          <w:szCs w:val="24"/>
        </w:rPr>
        <w:fldChar w:fldCharType="separate"/>
      </w:r>
      <w:r w:rsidR="00E032EE" w:rsidRPr="00346FD9">
        <w:rPr>
          <w:noProof/>
          <w:sz w:val="24"/>
          <w:szCs w:val="24"/>
        </w:rPr>
        <w:t>(Nahvi et al., 2022; Zhang et al., 2023)</w:t>
      </w:r>
      <w:r w:rsidR="00E032EE" w:rsidRPr="00346FD9">
        <w:rPr>
          <w:sz w:val="24"/>
          <w:szCs w:val="24"/>
        </w:rPr>
        <w:fldChar w:fldCharType="end"/>
      </w:r>
      <w:r w:rsidRPr="00346FD9">
        <w:rPr>
          <w:sz w:val="24"/>
          <w:szCs w:val="24"/>
        </w:rPr>
        <w:t xml:space="preserve"> Cells were </w:t>
      </w:r>
      <w:proofErr w:type="spellStart"/>
      <w:r w:rsidRPr="00346FD9">
        <w:rPr>
          <w:sz w:val="24"/>
          <w:szCs w:val="24"/>
        </w:rPr>
        <w:t>trypsinized</w:t>
      </w:r>
      <w:proofErr w:type="spellEnd"/>
      <w:r w:rsidRPr="00346FD9">
        <w:rPr>
          <w:sz w:val="24"/>
          <w:szCs w:val="24"/>
        </w:rPr>
        <w:t>, recovered with CCM</w:t>
      </w:r>
      <w:r w:rsidR="00BD2517" w:rsidRPr="00346FD9">
        <w:rPr>
          <w:sz w:val="24"/>
          <w:szCs w:val="24"/>
        </w:rPr>
        <w:t xml:space="preserve">, then </w:t>
      </w:r>
      <w:r w:rsidR="00572FAF" w:rsidRPr="00346FD9">
        <w:rPr>
          <w:sz w:val="24"/>
          <w:szCs w:val="24"/>
        </w:rPr>
        <w:t xml:space="preserve">cells were </w:t>
      </w:r>
      <w:r w:rsidR="00BD2517" w:rsidRPr="00346FD9">
        <w:rPr>
          <w:sz w:val="24"/>
          <w:szCs w:val="24"/>
        </w:rPr>
        <w:t>centrifuge</w:t>
      </w:r>
      <w:r w:rsidR="00572FAF" w:rsidRPr="00346FD9">
        <w:rPr>
          <w:sz w:val="24"/>
          <w:szCs w:val="24"/>
        </w:rPr>
        <w:t xml:space="preserve"> </w:t>
      </w:r>
      <w:r w:rsidR="00445523" w:rsidRPr="00346FD9">
        <w:rPr>
          <w:sz w:val="24"/>
          <w:szCs w:val="24"/>
        </w:rPr>
        <w:t xml:space="preserve">5 minutes </w:t>
      </w:r>
      <w:r w:rsidR="00572FAF" w:rsidRPr="00346FD9">
        <w:rPr>
          <w:sz w:val="24"/>
          <w:szCs w:val="24"/>
        </w:rPr>
        <w:t>at 300g and supernatants were discarded to</w:t>
      </w:r>
      <w:r w:rsidRPr="00346FD9">
        <w:rPr>
          <w:sz w:val="24"/>
          <w:szCs w:val="24"/>
        </w:rPr>
        <w:t xml:space="preserve"> resuspended in PBS; </w:t>
      </w:r>
      <w:r w:rsidR="00572FAF" w:rsidRPr="00346FD9">
        <w:rPr>
          <w:sz w:val="24"/>
          <w:szCs w:val="24"/>
        </w:rPr>
        <w:t>10 µL of the cell suspension</w:t>
      </w:r>
      <w:r w:rsidRPr="00346FD9">
        <w:rPr>
          <w:sz w:val="24"/>
          <w:szCs w:val="24"/>
        </w:rPr>
        <w:t xml:space="preserve"> was stained with </w:t>
      </w:r>
      <w:bookmarkStart w:id="2" w:name="_Hlk152406251"/>
      <w:r w:rsidRPr="00346FD9">
        <w:rPr>
          <w:sz w:val="24"/>
          <w:szCs w:val="24"/>
        </w:rPr>
        <w:t>Trypan Blue</w:t>
      </w:r>
      <w:bookmarkEnd w:id="2"/>
      <w:r w:rsidRPr="00346FD9">
        <w:rPr>
          <w:sz w:val="24"/>
          <w:szCs w:val="24"/>
        </w:rPr>
        <w:t xml:space="preserve"> and counted with C-chip™ (</w:t>
      </w:r>
      <w:proofErr w:type="spellStart"/>
      <w:r w:rsidRPr="00346FD9">
        <w:rPr>
          <w:sz w:val="24"/>
          <w:szCs w:val="24"/>
        </w:rPr>
        <w:t>NanoEntek</w:t>
      </w:r>
      <w:proofErr w:type="spellEnd"/>
      <w:r w:rsidRPr="00346FD9">
        <w:rPr>
          <w:sz w:val="24"/>
          <w:szCs w:val="24"/>
        </w:rPr>
        <w:t xml:space="preserve">) disposable haemocytometers. </w:t>
      </w:r>
      <w:r w:rsidR="00572FAF" w:rsidRPr="00346FD9">
        <w:rPr>
          <w:sz w:val="24"/>
          <w:szCs w:val="24"/>
        </w:rPr>
        <w:t xml:space="preserve">The cells were centrifuge again </w:t>
      </w:r>
      <w:r w:rsidR="00445523" w:rsidRPr="00346FD9">
        <w:rPr>
          <w:sz w:val="24"/>
          <w:szCs w:val="24"/>
        </w:rPr>
        <w:t xml:space="preserve">5 minutes </w:t>
      </w:r>
      <w:r w:rsidR="00572FAF" w:rsidRPr="00346FD9">
        <w:rPr>
          <w:sz w:val="24"/>
          <w:szCs w:val="24"/>
        </w:rPr>
        <w:t xml:space="preserve">at 300g, supernatants were </w:t>
      </w:r>
      <w:r w:rsidR="00445523" w:rsidRPr="00346FD9">
        <w:rPr>
          <w:sz w:val="24"/>
          <w:szCs w:val="24"/>
        </w:rPr>
        <w:t>discarded,</w:t>
      </w:r>
      <w:r w:rsidR="00572FAF" w:rsidRPr="00346FD9">
        <w:rPr>
          <w:sz w:val="24"/>
          <w:szCs w:val="24"/>
        </w:rPr>
        <w:t xml:space="preserve"> and the </w:t>
      </w:r>
      <w:r w:rsidRPr="00346FD9">
        <w:rPr>
          <w:sz w:val="24"/>
          <w:szCs w:val="24"/>
        </w:rPr>
        <w:t>cellular pellet</w:t>
      </w:r>
      <w:r w:rsidR="00572FAF" w:rsidRPr="00346FD9">
        <w:rPr>
          <w:sz w:val="24"/>
          <w:szCs w:val="24"/>
        </w:rPr>
        <w:t xml:space="preserve">s were stored </w:t>
      </w:r>
      <w:r w:rsidRPr="00346FD9">
        <w:rPr>
          <w:sz w:val="24"/>
          <w:szCs w:val="24"/>
        </w:rPr>
        <w:t>at -20 °C until further steps</w:t>
      </w:r>
      <w:r w:rsidR="006F6029" w:rsidRPr="00346FD9">
        <w:rPr>
          <w:sz w:val="24"/>
          <w:szCs w:val="24"/>
        </w:rPr>
        <w:t xml:space="preserve"> could be carried out</w:t>
      </w:r>
      <w:r w:rsidRPr="00346FD9">
        <w:rPr>
          <w:sz w:val="24"/>
          <w:szCs w:val="24"/>
        </w:rPr>
        <w:t xml:space="preserve">. </w:t>
      </w:r>
      <w:r w:rsidR="006F6029" w:rsidRPr="00346FD9">
        <w:rPr>
          <w:sz w:val="24"/>
          <w:szCs w:val="24"/>
        </w:rPr>
        <w:t>To determine the</w:t>
      </w:r>
      <w:r w:rsidRPr="00346FD9">
        <w:rPr>
          <w:sz w:val="24"/>
          <w:szCs w:val="24"/>
        </w:rPr>
        <w:t xml:space="preserve"> total Au, samples were placed in tubes with 0.375 ml HCl (Optima, Fisher) and 0.125 ml HNO</w:t>
      </w:r>
      <w:r w:rsidRPr="00346FD9">
        <w:rPr>
          <w:sz w:val="24"/>
          <w:szCs w:val="24"/>
          <w:vertAlign w:val="subscript"/>
        </w:rPr>
        <w:t>3</w:t>
      </w:r>
      <w:r w:rsidRPr="00346FD9">
        <w:rPr>
          <w:sz w:val="24"/>
          <w:szCs w:val="24"/>
        </w:rPr>
        <w:t xml:space="preserve"> (Optima, Fisher). The samples were digested in a heating block (</w:t>
      </w:r>
      <w:proofErr w:type="spellStart"/>
      <w:r w:rsidRPr="00346FD9">
        <w:rPr>
          <w:sz w:val="24"/>
          <w:szCs w:val="24"/>
        </w:rPr>
        <w:t>Digiprep</w:t>
      </w:r>
      <w:proofErr w:type="spellEnd"/>
      <w:r w:rsidRPr="00346FD9">
        <w:rPr>
          <w:sz w:val="24"/>
          <w:szCs w:val="24"/>
        </w:rPr>
        <w:t xml:space="preserve">, SCP SCIENCE) </w:t>
      </w:r>
      <w:r w:rsidR="006F6029" w:rsidRPr="00346FD9">
        <w:rPr>
          <w:sz w:val="24"/>
          <w:szCs w:val="24"/>
        </w:rPr>
        <w:t>for</w:t>
      </w:r>
      <w:r w:rsidRPr="00346FD9">
        <w:rPr>
          <w:sz w:val="24"/>
          <w:szCs w:val="24"/>
        </w:rPr>
        <w:t xml:space="preserve"> 120 min at 105 °C. Total concentrations were measured with a quadrupole ICP-MS (</w:t>
      </w:r>
      <w:proofErr w:type="spellStart"/>
      <w:r w:rsidRPr="00346FD9">
        <w:rPr>
          <w:sz w:val="24"/>
          <w:szCs w:val="24"/>
        </w:rPr>
        <w:t>Nexion</w:t>
      </w:r>
      <w:proofErr w:type="spellEnd"/>
      <w:r w:rsidRPr="00346FD9">
        <w:rPr>
          <w:sz w:val="24"/>
          <w:szCs w:val="24"/>
        </w:rPr>
        <w:t xml:space="preserve"> 300s, PerkinElmer) equipped with a baffled cyclonic spray chamber and a conical nebulizer. </w:t>
      </w:r>
      <w:r w:rsidR="006F6029" w:rsidRPr="00346FD9">
        <w:rPr>
          <w:sz w:val="24"/>
          <w:szCs w:val="24"/>
        </w:rPr>
        <w:t>The internal standards of the a</w:t>
      </w:r>
      <w:r w:rsidRPr="00346FD9">
        <w:rPr>
          <w:sz w:val="24"/>
          <w:szCs w:val="24"/>
        </w:rPr>
        <w:t xml:space="preserve">nalytical masses were 197Au and 103Rh. </w:t>
      </w:r>
    </w:p>
    <w:p w14:paraId="0000004C" w14:textId="77777777" w:rsidR="005977A0" w:rsidRPr="00346FD9" w:rsidRDefault="005977A0">
      <w:pPr>
        <w:spacing w:after="0" w:line="480" w:lineRule="auto"/>
        <w:jc w:val="both"/>
        <w:rPr>
          <w:b/>
          <w:sz w:val="24"/>
          <w:szCs w:val="24"/>
        </w:rPr>
      </w:pPr>
    </w:p>
    <w:p w14:paraId="0000004D" w14:textId="77777777" w:rsidR="005977A0" w:rsidRPr="00346FD9" w:rsidRDefault="00DB5E6A">
      <w:pPr>
        <w:spacing w:after="0" w:line="480" w:lineRule="auto"/>
        <w:jc w:val="both"/>
        <w:rPr>
          <w:i/>
          <w:sz w:val="24"/>
          <w:szCs w:val="24"/>
        </w:rPr>
      </w:pPr>
      <w:r w:rsidRPr="00346FD9">
        <w:rPr>
          <w:b/>
          <w:sz w:val="24"/>
          <w:szCs w:val="24"/>
        </w:rPr>
        <w:t>2.9. Transcriptomic Analysis</w:t>
      </w:r>
    </w:p>
    <w:p w14:paraId="0000004E" w14:textId="248F0078" w:rsidR="005977A0" w:rsidRPr="00346FD9" w:rsidRDefault="00DB5E6A">
      <w:pPr>
        <w:spacing w:after="0" w:line="480" w:lineRule="auto"/>
        <w:jc w:val="both"/>
        <w:rPr>
          <w:sz w:val="24"/>
          <w:szCs w:val="24"/>
        </w:rPr>
      </w:pPr>
      <w:r w:rsidRPr="00346FD9">
        <w:rPr>
          <w:sz w:val="24"/>
          <w:szCs w:val="24"/>
        </w:rPr>
        <w:t xml:space="preserve">Twenty-four hours </w:t>
      </w:r>
      <w:r w:rsidR="0086725E" w:rsidRPr="00346FD9">
        <w:rPr>
          <w:sz w:val="24"/>
          <w:szCs w:val="24"/>
        </w:rPr>
        <w:t xml:space="preserve">after </w:t>
      </w:r>
      <w:r w:rsidRPr="00346FD9">
        <w:rPr>
          <w:sz w:val="24"/>
          <w:szCs w:val="24"/>
        </w:rPr>
        <w:t>exposure, inserts were washed with PBS to remove non-internalized particles from the cell surface. Three biological replicates were performed</w:t>
      </w:r>
      <w:r w:rsidR="0086725E" w:rsidRPr="00346FD9">
        <w:rPr>
          <w:sz w:val="24"/>
          <w:szCs w:val="24"/>
        </w:rPr>
        <w:t xml:space="preserve"> for each treatment group</w:t>
      </w:r>
      <w:r w:rsidRPr="00346FD9">
        <w:rPr>
          <w:sz w:val="24"/>
          <w:szCs w:val="24"/>
        </w:rPr>
        <w:t>. Using a lysis buffer (Buffer RLT, QIAGEN</w:t>
      </w:r>
      <w:r w:rsidRPr="00346FD9">
        <w:rPr>
          <w:sz w:val="24"/>
          <w:szCs w:val="24"/>
          <w:vertAlign w:val="superscript"/>
        </w:rPr>
        <w:t>®</w:t>
      </w:r>
      <w:r w:rsidRPr="00346FD9">
        <w:rPr>
          <w:sz w:val="24"/>
          <w:szCs w:val="24"/>
        </w:rPr>
        <w:t>) cells were disrupted</w:t>
      </w:r>
      <w:r w:rsidR="0086725E" w:rsidRPr="00346FD9">
        <w:rPr>
          <w:sz w:val="24"/>
          <w:szCs w:val="24"/>
        </w:rPr>
        <w:t xml:space="preserve"> and </w:t>
      </w:r>
      <w:r w:rsidRPr="00346FD9">
        <w:rPr>
          <w:sz w:val="24"/>
          <w:szCs w:val="24"/>
        </w:rPr>
        <w:t xml:space="preserve">lysates </w:t>
      </w:r>
      <w:r w:rsidR="0086725E" w:rsidRPr="00346FD9">
        <w:rPr>
          <w:sz w:val="24"/>
          <w:szCs w:val="24"/>
        </w:rPr>
        <w:t xml:space="preserve">were </w:t>
      </w:r>
      <w:r w:rsidRPr="00346FD9">
        <w:rPr>
          <w:sz w:val="24"/>
          <w:szCs w:val="24"/>
        </w:rPr>
        <w:t xml:space="preserve">recovered to be frozen </w:t>
      </w:r>
      <w:r w:rsidR="0086725E" w:rsidRPr="00346FD9">
        <w:rPr>
          <w:sz w:val="24"/>
          <w:szCs w:val="24"/>
        </w:rPr>
        <w:lastRenderedPageBreak/>
        <w:t xml:space="preserve">immediately </w:t>
      </w:r>
      <w:r w:rsidRPr="00346FD9">
        <w:rPr>
          <w:sz w:val="24"/>
          <w:szCs w:val="24"/>
        </w:rPr>
        <w:t>in liquid Nitrogen and stored at -80 °C until further processing. T</w:t>
      </w:r>
      <w:r w:rsidR="00B12DF6" w:rsidRPr="00346FD9">
        <w:rPr>
          <w:sz w:val="24"/>
          <w:szCs w:val="24"/>
        </w:rPr>
        <w:t>he t</w:t>
      </w:r>
      <w:r w:rsidRPr="00346FD9">
        <w:rPr>
          <w:sz w:val="24"/>
          <w:szCs w:val="24"/>
        </w:rPr>
        <w:t>otal RNA was purified and stored at -80 °C until the next step, following the manufacturer’s protocol (QIAGEN</w:t>
      </w:r>
      <w:r w:rsidRPr="00346FD9">
        <w:rPr>
          <w:sz w:val="24"/>
          <w:szCs w:val="24"/>
          <w:vertAlign w:val="superscript"/>
        </w:rPr>
        <w:t>®</w:t>
      </w:r>
      <w:r w:rsidRPr="00346FD9">
        <w:rPr>
          <w:sz w:val="24"/>
          <w:szCs w:val="24"/>
        </w:rPr>
        <w:t xml:space="preserve"> – RNA purification kit).</w:t>
      </w:r>
    </w:p>
    <w:p w14:paraId="0000004F" w14:textId="508B0A21" w:rsidR="005977A0" w:rsidRPr="00346FD9" w:rsidRDefault="00DB5E6A">
      <w:pPr>
        <w:spacing w:after="0" w:line="480" w:lineRule="auto"/>
        <w:jc w:val="both"/>
        <w:rPr>
          <w:sz w:val="24"/>
          <w:szCs w:val="24"/>
        </w:rPr>
      </w:pPr>
      <w:r w:rsidRPr="00346FD9">
        <w:rPr>
          <w:sz w:val="24"/>
          <w:szCs w:val="24"/>
        </w:rPr>
        <w:t>One µL of each single replicate was checked in terms of quantity and purity with the Nanodrop ND1000 spectrophotometer (</w:t>
      </w:r>
      <w:proofErr w:type="spellStart"/>
      <w:r w:rsidRPr="00346FD9">
        <w:rPr>
          <w:sz w:val="24"/>
          <w:szCs w:val="24"/>
        </w:rPr>
        <w:t>Thermo</w:t>
      </w:r>
      <w:proofErr w:type="spellEnd"/>
      <w:r w:rsidRPr="00346FD9">
        <w:rPr>
          <w:sz w:val="24"/>
          <w:szCs w:val="24"/>
        </w:rPr>
        <w:t xml:space="preserve"> Scientific, France) and another 1 µL of was used to verify the RNA integrity with the RNA Nano 6000 assay (Agilent Technologies, Belgium) using a 2100 Bioanalyzer (Agilent Technologies, Belgium). </w:t>
      </w:r>
      <w:r w:rsidR="00B12DF6" w:rsidRPr="00346FD9">
        <w:rPr>
          <w:sz w:val="24"/>
          <w:szCs w:val="24"/>
        </w:rPr>
        <w:t xml:space="preserve">The </w:t>
      </w:r>
      <w:r w:rsidRPr="00346FD9">
        <w:rPr>
          <w:sz w:val="24"/>
          <w:szCs w:val="24"/>
        </w:rPr>
        <w:t>RNA quality was considered acceptable</w:t>
      </w:r>
      <w:r w:rsidR="00B12DF6" w:rsidRPr="00346FD9">
        <w:rPr>
          <w:sz w:val="24"/>
          <w:szCs w:val="24"/>
        </w:rPr>
        <w:t>,</w:t>
      </w:r>
      <w:r w:rsidRPr="00346FD9">
        <w:rPr>
          <w:sz w:val="24"/>
          <w:szCs w:val="24"/>
        </w:rPr>
        <w:t xml:space="preserve"> with RIN (RNA Integrity Number) values above 9 and </w:t>
      </w:r>
      <w:r w:rsidR="00B12DF6" w:rsidRPr="00346FD9">
        <w:rPr>
          <w:sz w:val="24"/>
          <w:szCs w:val="24"/>
        </w:rPr>
        <w:t xml:space="preserve">a </w:t>
      </w:r>
      <w:r w:rsidRPr="00346FD9">
        <w:rPr>
          <w:sz w:val="24"/>
          <w:szCs w:val="24"/>
        </w:rPr>
        <w:t xml:space="preserve">quantity higher than 100 ng. </w:t>
      </w:r>
    </w:p>
    <w:p w14:paraId="00000050" w14:textId="78E1A815" w:rsidR="005977A0" w:rsidRPr="00346FD9" w:rsidRDefault="00DB5E6A">
      <w:pPr>
        <w:spacing w:after="0" w:line="480" w:lineRule="auto"/>
        <w:jc w:val="both"/>
        <w:rPr>
          <w:sz w:val="24"/>
          <w:szCs w:val="24"/>
        </w:rPr>
      </w:pPr>
      <w:r w:rsidRPr="00346FD9">
        <w:rPr>
          <w:sz w:val="24"/>
          <w:szCs w:val="24"/>
        </w:rPr>
        <w:t xml:space="preserve">cDNA libraries were constructed from 1 </w:t>
      </w:r>
      <w:proofErr w:type="spellStart"/>
      <w:r w:rsidRPr="00346FD9">
        <w:rPr>
          <w:sz w:val="24"/>
          <w:szCs w:val="24"/>
        </w:rPr>
        <w:t>μg</w:t>
      </w:r>
      <w:proofErr w:type="spellEnd"/>
      <w:r w:rsidRPr="00346FD9">
        <w:rPr>
          <w:sz w:val="24"/>
          <w:szCs w:val="24"/>
        </w:rPr>
        <w:t xml:space="preserve"> of </w:t>
      </w:r>
      <w:proofErr w:type="spellStart"/>
      <w:r w:rsidRPr="00346FD9">
        <w:rPr>
          <w:sz w:val="24"/>
          <w:szCs w:val="24"/>
        </w:rPr>
        <w:t>RNA</w:t>
      </w:r>
      <w:r w:rsidRPr="00346FD9">
        <w:rPr>
          <w:sz w:val="24"/>
          <w:szCs w:val="24"/>
          <w:vertAlign w:val="subscript"/>
        </w:rPr>
        <w:t>tot</w:t>
      </w:r>
      <w:proofErr w:type="spellEnd"/>
      <w:r w:rsidRPr="00346FD9">
        <w:rPr>
          <w:sz w:val="24"/>
          <w:szCs w:val="24"/>
        </w:rPr>
        <w:t xml:space="preserve"> extracted using the </w:t>
      </w:r>
      <w:proofErr w:type="spellStart"/>
      <w:r w:rsidRPr="00346FD9">
        <w:rPr>
          <w:sz w:val="24"/>
          <w:szCs w:val="24"/>
        </w:rPr>
        <w:t>SMARTer</w:t>
      </w:r>
      <w:proofErr w:type="spellEnd"/>
      <w:r w:rsidRPr="00346FD9">
        <w:rPr>
          <w:sz w:val="24"/>
          <w:szCs w:val="24"/>
        </w:rPr>
        <w:t>® Stranded Total RNA Sample Prep Kit – HI Mammalian (TAKARA Bio, USA) following the manufacturer’s instruction</w:t>
      </w:r>
      <w:r w:rsidR="00B12DF6" w:rsidRPr="00346FD9">
        <w:rPr>
          <w:sz w:val="24"/>
          <w:szCs w:val="24"/>
        </w:rPr>
        <w:t>s</w:t>
      </w:r>
      <w:r w:rsidRPr="00346FD9">
        <w:rPr>
          <w:sz w:val="24"/>
          <w:szCs w:val="24"/>
        </w:rPr>
        <w:t xml:space="preserve">. </w:t>
      </w:r>
    </w:p>
    <w:p w14:paraId="00000051" w14:textId="54EDA367" w:rsidR="005977A0" w:rsidRPr="00346FD9" w:rsidRDefault="00DB5E6A">
      <w:pPr>
        <w:spacing w:after="0" w:line="480" w:lineRule="auto"/>
        <w:jc w:val="both"/>
        <w:rPr>
          <w:sz w:val="24"/>
          <w:szCs w:val="24"/>
        </w:rPr>
      </w:pPr>
      <w:r w:rsidRPr="00346FD9">
        <w:rPr>
          <w:sz w:val="24"/>
          <w:szCs w:val="24"/>
        </w:rPr>
        <w:t xml:space="preserve">One µg of total RNA was depleted of rRNA using SPRI beads and the </w:t>
      </w:r>
      <w:proofErr w:type="spellStart"/>
      <w:r w:rsidRPr="00346FD9">
        <w:rPr>
          <w:sz w:val="24"/>
          <w:szCs w:val="24"/>
        </w:rPr>
        <w:t>SMARTer</w:t>
      </w:r>
      <w:proofErr w:type="spellEnd"/>
      <w:r w:rsidRPr="00346FD9">
        <w:rPr>
          <w:sz w:val="24"/>
          <w:szCs w:val="24"/>
        </w:rPr>
        <w:t xml:space="preserve">® protocol. The total </w:t>
      </w:r>
      <w:r w:rsidR="00B12DF6" w:rsidRPr="00346FD9">
        <w:rPr>
          <w:sz w:val="24"/>
          <w:szCs w:val="24"/>
        </w:rPr>
        <w:t xml:space="preserve">eluted </w:t>
      </w:r>
      <w:r w:rsidRPr="00346FD9">
        <w:rPr>
          <w:sz w:val="24"/>
          <w:szCs w:val="24"/>
        </w:rPr>
        <w:t xml:space="preserve">RNA was used to synthesize the First-Strand cDNA using the </w:t>
      </w:r>
      <w:proofErr w:type="spellStart"/>
      <w:r w:rsidRPr="00346FD9">
        <w:rPr>
          <w:sz w:val="24"/>
          <w:szCs w:val="24"/>
        </w:rPr>
        <w:t>SMARTer</w:t>
      </w:r>
      <w:proofErr w:type="spellEnd"/>
      <w:r w:rsidRPr="00346FD9">
        <w:rPr>
          <w:sz w:val="24"/>
          <w:szCs w:val="24"/>
        </w:rPr>
        <w:t>® Stranded oligonucleotides before being purified following the manufacturer’s instruction</w:t>
      </w:r>
      <w:r w:rsidR="00B12DF6" w:rsidRPr="00346FD9">
        <w:rPr>
          <w:sz w:val="24"/>
          <w:szCs w:val="24"/>
        </w:rPr>
        <w:t>s</w:t>
      </w:r>
      <w:r w:rsidRPr="00346FD9">
        <w:rPr>
          <w:sz w:val="24"/>
          <w:szCs w:val="24"/>
        </w:rPr>
        <w:t xml:space="preserve">. Indexing was performed using the Illumina Indexing Primer Set HT for Illumina. The enrichment step was carried out using 12 cycles of PCR. Subsequently, libraries were checked using a 2100 Bioanalyzer (DNA High sensitivity Kit) to evaluate the mean fragment size. The libraries were normalized according to the average size and qubit quantification, and pooled in equimolar concentration. The pooled library (4 </w:t>
      </w:r>
      <w:proofErr w:type="spellStart"/>
      <w:r w:rsidRPr="00346FD9">
        <w:rPr>
          <w:sz w:val="24"/>
          <w:szCs w:val="24"/>
        </w:rPr>
        <w:t>nM</w:t>
      </w:r>
      <w:proofErr w:type="spellEnd"/>
      <w:r w:rsidRPr="00346FD9">
        <w:rPr>
          <w:sz w:val="24"/>
          <w:szCs w:val="24"/>
        </w:rPr>
        <w:t xml:space="preserve">) was sequenced using </w:t>
      </w:r>
      <w:r w:rsidR="00B12DF6" w:rsidRPr="00346FD9">
        <w:rPr>
          <w:sz w:val="24"/>
          <w:szCs w:val="24"/>
        </w:rPr>
        <w:t xml:space="preserve">a </w:t>
      </w:r>
      <w:r w:rsidRPr="00346FD9">
        <w:rPr>
          <w:sz w:val="24"/>
          <w:szCs w:val="24"/>
        </w:rPr>
        <w:t xml:space="preserve">paired end 2x75 cycle High Throughput kit on </w:t>
      </w:r>
      <w:r w:rsidR="00B12DF6" w:rsidRPr="00346FD9">
        <w:rPr>
          <w:sz w:val="24"/>
          <w:szCs w:val="24"/>
        </w:rPr>
        <w:t xml:space="preserve">an </w:t>
      </w:r>
      <w:r w:rsidRPr="00346FD9">
        <w:rPr>
          <w:sz w:val="24"/>
          <w:szCs w:val="24"/>
        </w:rPr>
        <w:t>Illumina NextSeq500 sequencer.</w:t>
      </w:r>
    </w:p>
    <w:p w14:paraId="00000052" w14:textId="77777777" w:rsidR="005977A0" w:rsidRPr="00346FD9" w:rsidRDefault="005977A0">
      <w:pPr>
        <w:spacing w:after="0" w:line="480" w:lineRule="auto"/>
        <w:jc w:val="both"/>
        <w:rPr>
          <w:sz w:val="24"/>
          <w:szCs w:val="24"/>
        </w:rPr>
      </w:pPr>
    </w:p>
    <w:p w14:paraId="00000053" w14:textId="77777777" w:rsidR="005977A0" w:rsidRPr="00346FD9" w:rsidRDefault="00DB5E6A">
      <w:pPr>
        <w:spacing w:after="0" w:line="480" w:lineRule="auto"/>
        <w:jc w:val="both"/>
        <w:rPr>
          <w:i/>
          <w:sz w:val="24"/>
          <w:szCs w:val="24"/>
        </w:rPr>
      </w:pPr>
      <w:r w:rsidRPr="00346FD9">
        <w:rPr>
          <w:b/>
          <w:sz w:val="24"/>
          <w:szCs w:val="24"/>
        </w:rPr>
        <w:t xml:space="preserve">2.10. RNA </w:t>
      </w:r>
      <w:proofErr w:type="spellStart"/>
      <w:r w:rsidRPr="00346FD9">
        <w:rPr>
          <w:b/>
          <w:sz w:val="24"/>
          <w:szCs w:val="24"/>
        </w:rPr>
        <w:t>Seq</w:t>
      </w:r>
      <w:proofErr w:type="spellEnd"/>
      <w:r w:rsidRPr="00346FD9">
        <w:rPr>
          <w:b/>
          <w:sz w:val="24"/>
          <w:szCs w:val="24"/>
        </w:rPr>
        <w:t xml:space="preserve"> Analysis</w:t>
      </w:r>
    </w:p>
    <w:p w14:paraId="00000054" w14:textId="66A62F05" w:rsidR="005977A0" w:rsidRPr="00346FD9" w:rsidRDefault="00DB5E6A">
      <w:pPr>
        <w:spacing w:after="0" w:line="480" w:lineRule="auto"/>
        <w:jc w:val="both"/>
        <w:rPr>
          <w:sz w:val="24"/>
          <w:szCs w:val="24"/>
        </w:rPr>
      </w:pPr>
      <w:r w:rsidRPr="00346FD9">
        <w:rPr>
          <w:sz w:val="24"/>
          <w:szCs w:val="24"/>
        </w:rPr>
        <w:t xml:space="preserve">Raw sequences </w:t>
      </w:r>
      <w:r w:rsidR="00B12DF6" w:rsidRPr="00346FD9">
        <w:rPr>
          <w:sz w:val="24"/>
          <w:szCs w:val="24"/>
        </w:rPr>
        <w:t>were</w:t>
      </w:r>
      <w:r w:rsidRPr="00346FD9">
        <w:rPr>
          <w:sz w:val="24"/>
          <w:szCs w:val="24"/>
        </w:rPr>
        <w:t xml:space="preserve"> deposited at the Sequence Read Archive (SRA) with the accession number GSE184990 (https://www.ncbi.nlm.nih.gov/geo/query/acc.cgi?acc=GSE184990). Raw data were processed using CLC Software (Genomics Workbench v. 9.0.1). Sequences were filtered as follows: </w:t>
      </w:r>
      <w:r w:rsidR="00B12DF6" w:rsidRPr="00346FD9">
        <w:rPr>
          <w:sz w:val="24"/>
          <w:szCs w:val="24"/>
        </w:rPr>
        <w:t xml:space="preserve">for </w:t>
      </w:r>
      <w:r w:rsidRPr="00346FD9">
        <w:rPr>
          <w:sz w:val="24"/>
          <w:szCs w:val="24"/>
        </w:rPr>
        <w:t xml:space="preserve">sequences &gt; 75 bps, the sequence quality score was left as </w:t>
      </w:r>
      <w:r w:rsidR="00B12DF6" w:rsidRPr="00346FD9">
        <w:rPr>
          <w:sz w:val="24"/>
          <w:szCs w:val="24"/>
        </w:rPr>
        <w:t xml:space="preserve">the </w:t>
      </w:r>
      <w:r w:rsidRPr="00346FD9">
        <w:rPr>
          <w:sz w:val="24"/>
          <w:szCs w:val="24"/>
        </w:rPr>
        <w:t>default value (0.05)</w:t>
      </w:r>
      <w:r w:rsidR="00B12DF6" w:rsidRPr="00346FD9">
        <w:rPr>
          <w:sz w:val="24"/>
          <w:szCs w:val="24"/>
        </w:rPr>
        <w:t xml:space="preserve"> and</w:t>
      </w:r>
      <w:r w:rsidRPr="00346FD9">
        <w:rPr>
          <w:sz w:val="24"/>
          <w:szCs w:val="24"/>
        </w:rPr>
        <w:t xml:space="preserve"> the </w:t>
      </w:r>
      <w:r w:rsidRPr="00346FD9">
        <w:rPr>
          <w:sz w:val="24"/>
          <w:szCs w:val="24"/>
        </w:rPr>
        <w:lastRenderedPageBreak/>
        <w:t>maximum number of ambiguities was set to 0. Then</w:t>
      </w:r>
      <w:r w:rsidR="00B12DF6" w:rsidRPr="00346FD9">
        <w:rPr>
          <w:sz w:val="24"/>
          <w:szCs w:val="24"/>
        </w:rPr>
        <w:t>,</w:t>
      </w:r>
      <w:r w:rsidRPr="00346FD9">
        <w:rPr>
          <w:sz w:val="24"/>
          <w:szCs w:val="24"/>
        </w:rPr>
        <w:t xml:space="preserve"> a hard trim of 10 bps at the 5′ end and 0 bps at the 3′ end was carried out, resulting in a final sequence average length of 65 bps. The parameters used for the mapping of the reads toward the human genome reference (GRCh38.p13) were: wording size 20, bubble size 50 and minimum counting length 300.</w:t>
      </w:r>
    </w:p>
    <w:p w14:paraId="00000055" w14:textId="1915B725" w:rsidR="005977A0" w:rsidRPr="00346FD9" w:rsidRDefault="00DB5E6A">
      <w:pPr>
        <w:spacing w:after="0" w:line="480" w:lineRule="auto"/>
        <w:jc w:val="both"/>
        <w:rPr>
          <w:sz w:val="24"/>
          <w:szCs w:val="24"/>
        </w:rPr>
      </w:pPr>
      <w:r w:rsidRPr="00346FD9">
        <w:rPr>
          <w:sz w:val="24"/>
          <w:szCs w:val="24"/>
        </w:rPr>
        <w:t xml:space="preserve">The </w:t>
      </w:r>
      <w:r w:rsidR="00B12DF6" w:rsidRPr="00346FD9">
        <w:rPr>
          <w:sz w:val="24"/>
          <w:szCs w:val="24"/>
        </w:rPr>
        <w:t xml:space="preserve">data analysis software R was run on the counting table </w:t>
      </w:r>
      <w:r w:rsidRPr="00346FD9">
        <w:rPr>
          <w:sz w:val="24"/>
          <w:szCs w:val="24"/>
        </w:rPr>
        <w:t xml:space="preserve">mostly following the </w:t>
      </w:r>
      <w:proofErr w:type="spellStart"/>
      <w:r w:rsidRPr="00346FD9">
        <w:rPr>
          <w:sz w:val="24"/>
          <w:szCs w:val="24"/>
        </w:rPr>
        <w:t>EdgeR</w:t>
      </w:r>
      <w:proofErr w:type="spellEnd"/>
      <w:r w:rsidRPr="00346FD9">
        <w:rPr>
          <w:sz w:val="24"/>
          <w:szCs w:val="24"/>
        </w:rPr>
        <w:t xml:space="preserve"> pipeline (Chen et al., 2016). </w:t>
      </w:r>
    </w:p>
    <w:p w14:paraId="00000056" w14:textId="28AD8F6B" w:rsidR="005977A0" w:rsidRPr="00346FD9" w:rsidRDefault="00DB5E6A">
      <w:pPr>
        <w:spacing w:after="0" w:line="480" w:lineRule="auto"/>
        <w:jc w:val="both"/>
        <w:rPr>
          <w:sz w:val="24"/>
          <w:szCs w:val="24"/>
        </w:rPr>
      </w:pPr>
      <w:r w:rsidRPr="00346FD9">
        <w:rPr>
          <w:sz w:val="24"/>
          <w:szCs w:val="24"/>
        </w:rPr>
        <w:t>The results were then filtered</w:t>
      </w:r>
      <w:r w:rsidR="00B12DF6" w:rsidRPr="00346FD9">
        <w:rPr>
          <w:sz w:val="24"/>
          <w:szCs w:val="24"/>
        </w:rPr>
        <w:t xml:space="preserve"> and</w:t>
      </w:r>
      <w:r w:rsidRPr="00346FD9">
        <w:rPr>
          <w:sz w:val="24"/>
          <w:szCs w:val="24"/>
        </w:rPr>
        <w:t xml:space="preserve"> normalized</w:t>
      </w:r>
      <w:r w:rsidR="00B12DF6" w:rsidRPr="00346FD9">
        <w:rPr>
          <w:sz w:val="24"/>
          <w:szCs w:val="24"/>
        </w:rPr>
        <w:t>,</w:t>
      </w:r>
      <w:r w:rsidRPr="00346FD9">
        <w:rPr>
          <w:sz w:val="24"/>
          <w:szCs w:val="24"/>
        </w:rPr>
        <w:t xml:space="preserve"> and the new library was considered for </w:t>
      </w:r>
      <w:r w:rsidR="00B12DF6" w:rsidRPr="00346FD9">
        <w:rPr>
          <w:sz w:val="24"/>
          <w:szCs w:val="24"/>
        </w:rPr>
        <w:t>all</w:t>
      </w:r>
      <w:r w:rsidRPr="00346FD9">
        <w:rPr>
          <w:sz w:val="24"/>
          <w:szCs w:val="24"/>
        </w:rPr>
        <w:t xml:space="preserve"> further analysis. The normalization of the results was performed using the </w:t>
      </w:r>
      <w:proofErr w:type="spellStart"/>
      <w:r w:rsidRPr="00346FD9">
        <w:rPr>
          <w:sz w:val="24"/>
          <w:szCs w:val="24"/>
        </w:rPr>
        <w:t>calcNormFactors</w:t>
      </w:r>
      <w:proofErr w:type="spellEnd"/>
      <w:r w:rsidRPr="00346FD9">
        <w:rPr>
          <w:sz w:val="24"/>
          <w:szCs w:val="24"/>
        </w:rPr>
        <w:t xml:space="preserve"> function (</w:t>
      </w:r>
      <w:proofErr w:type="spellStart"/>
      <w:r w:rsidRPr="00346FD9">
        <w:rPr>
          <w:sz w:val="24"/>
          <w:szCs w:val="24"/>
        </w:rPr>
        <w:t>EdgeR</w:t>
      </w:r>
      <w:proofErr w:type="spellEnd"/>
      <w:r w:rsidRPr="00346FD9">
        <w:rPr>
          <w:sz w:val="24"/>
          <w:szCs w:val="24"/>
        </w:rPr>
        <w:t xml:space="preserve">). A set of normalization factors </w:t>
      </w:r>
      <w:r w:rsidR="00B12DF6" w:rsidRPr="00346FD9">
        <w:rPr>
          <w:sz w:val="24"/>
          <w:szCs w:val="24"/>
        </w:rPr>
        <w:t>was</w:t>
      </w:r>
      <w:r w:rsidRPr="00346FD9">
        <w:rPr>
          <w:sz w:val="24"/>
          <w:szCs w:val="24"/>
        </w:rPr>
        <w:t xml:space="preserve"> calculated, one per sample, in order to eliminate the composition biases between different libraries. The normalization was carried out based on RPKM values. Once the effective library size</w:t>
      </w:r>
      <w:r w:rsidR="00B12DF6" w:rsidRPr="00346FD9">
        <w:rPr>
          <w:sz w:val="24"/>
          <w:szCs w:val="24"/>
        </w:rPr>
        <w:t xml:space="preserve"> was obtained</w:t>
      </w:r>
      <w:r w:rsidRPr="00346FD9">
        <w:rPr>
          <w:sz w:val="24"/>
          <w:szCs w:val="24"/>
        </w:rPr>
        <w:t>, the analyses were conducted in this library size replacing the original one. The results were normalized based on the CPM and no significant differences were founded before and after the normalization.</w:t>
      </w:r>
    </w:p>
    <w:p w14:paraId="27A68221" w14:textId="11CDAB17" w:rsidR="002A6832" w:rsidRPr="00346FD9" w:rsidRDefault="00B12DF6">
      <w:pPr>
        <w:spacing w:after="0" w:line="480" w:lineRule="auto"/>
        <w:jc w:val="both"/>
        <w:rPr>
          <w:sz w:val="24"/>
          <w:szCs w:val="24"/>
        </w:rPr>
      </w:pPr>
      <w:r w:rsidRPr="00346FD9">
        <w:rPr>
          <w:sz w:val="24"/>
          <w:szCs w:val="24"/>
        </w:rPr>
        <w:t>W</w:t>
      </w:r>
      <w:r w:rsidR="00DB5E6A" w:rsidRPr="00346FD9">
        <w:rPr>
          <w:sz w:val="24"/>
          <w:szCs w:val="24"/>
        </w:rPr>
        <w:t>e performed</w:t>
      </w:r>
      <w:r w:rsidRPr="00346FD9">
        <w:rPr>
          <w:sz w:val="24"/>
          <w:szCs w:val="24"/>
        </w:rPr>
        <w:t xml:space="preserve"> the</w:t>
      </w:r>
      <w:r w:rsidR="00DB5E6A" w:rsidRPr="00346FD9">
        <w:rPr>
          <w:sz w:val="24"/>
          <w:szCs w:val="24"/>
        </w:rPr>
        <w:t xml:space="preserve"> </w:t>
      </w:r>
      <w:proofErr w:type="spellStart"/>
      <w:r w:rsidR="00DB5E6A" w:rsidRPr="00346FD9">
        <w:rPr>
          <w:sz w:val="24"/>
          <w:szCs w:val="24"/>
        </w:rPr>
        <w:t>glmQLFTest</w:t>
      </w:r>
      <w:proofErr w:type="spellEnd"/>
      <w:r w:rsidRPr="00346FD9">
        <w:rPr>
          <w:sz w:val="24"/>
          <w:szCs w:val="24"/>
        </w:rPr>
        <w:t xml:space="preserve"> progressively, </w:t>
      </w:r>
      <w:r w:rsidR="00DB5E6A" w:rsidRPr="00346FD9">
        <w:rPr>
          <w:sz w:val="24"/>
          <w:szCs w:val="24"/>
        </w:rPr>
        <w:t>allow</w:t>
      </w:r>
      <w:r w:rsidRPr="00346FD9">
        <w:rPr>
          <w:sz w:val="24"/>
          <w:szCs w:val="24"/>
        </w:rPr>
        <w:t>ing us to</w:t>
      </w:r>
      <w:r w:rsidR="00DB5E6A" w:rsidRPr="00346FD9">
        <w:rPr>
          <w:sz w:val="24"/>
          <w:szCs w:val="24"/>
        </w:rPr>
        <w:t xml:space="preserve"> identify differential expression based on statistical significance. After obtaining the Differentially Expressed Genes (DEG) from each contrast of interest, the results were screened again. We kept only DEG with </w:t>
      </w:r>
      <w:r w:rsidRPr="00346FD9">
        <w:rPr>
          <w:sz w:val="24"/>
          <w:szCs w:val="24"/>
        </w:rPr>
        <w:t xml:space="preserve">a </w:t>
      </w:r>
      <w:r w:rsidR="00DB5E6A" w:rsidRPr="00346FD9">
        <w:rPr>
          <w:i/>
          <w:sz w:val="24"/>
          <w:szCs w:val="24"/>
        </w:rPr>
        <w:t>P</w:t>
      </w:r>
      <w:r w:rsidR="00DB5E6A" w:rsidRPr="00346FD9">
        <w:rPr>
          <w:sz w:val="24"/>
          <w:szCs w:val="24"/>
        </w:rPr>
        <w:t>-value &lt; 0.01 and -1 &gt; Log</w:t>
      </w:r>
      <w:r w:rsidR="00DB5E6A" w:rsidRPr="00346FD9">
        <w:rPr>
          <w:sz w:val="24"/>
          <w:szCs w:val="24"/>
          <w:vertAlign w:val="subscript"/>
        </w:rPr>
        <w:t>2</w:t>
      </w:r>
      <w:r w:rsidR="00DB5E6A" w:rsidRPr="00346FD9">
        <w:rPr>
          <w:sz w:val="24"/>
          <w:szCs w:val="24"/>
        </w:rPr>
        <w:t>FC &gt;1 in order to be stringent and to consider strongly DEG compared to the control groups (</w:t>
      </w:r>
      <w:proofErr w:type="spellStart"/>
      <w:r w:rsidR="00DB5E6A" w:rsidRPr="00346FD9">
        <w:rPr>
          <w:sz w:val="24"/>
          <w:szCs w:val="24"/>
        </w:rPr>
        <w:t>Ctrl_AP</w:t>
      </w:r>
      <w:proofErr w:type="spellEnd"/>
      <w:r w:rsidR="00DB5E6A" w:rsidRPr="00346FD9">
        <w:rPr>
          <w:sz w:val="24"/>
          <w:szCs w:val="24"/>
        </w:rPr>
        <w:t xml:space="preserve"> and </w:t>
      </w:r>
      <w:proofErr w:type="spellStart"/>
      <w:r w:rsidR="00DB5E6A" w:rsidRPr="00346FD9">
        <w:rPr>
          <w:sz w:val="24"/>
          <w:szCs w:val="24"/>
        </w:rPr>
        <w:t>Ctrl_BL</w:t>
      </w:r>
      <w:proofErr w:type="spellEnd"/>
      <w:r w:rsidR="00DB5E6A" w:rsidRPr="00346FD9">
        <w:rPr>
          <w:sz w:val="24"/>
          <w:szCs w:val="24"/>
        </w:rPr>
        <w:t xml:space="preserve">). </w:t>
      </w:r>
      <w:r w:rsidR="002A6832" w:rsidRPr="00346FD9">
        <w:rPr>
          <w:sz w:val="24"/>
          <w:szCs w:val="24"/>
        </w:rPr>
        <w:t xml:space="preserve">The </w:t>
      </w:r>
      <w:r w:rsidRPr="00346FD9">
        <w:rPr>
          <w:sz w:val="24"/>
          <w:szCs w:val="24"/>
        </w:rPr>
        <w:t>two</w:t>
      </w:r>
      <w:r w:rsidR="002A6832" w:rsidRPr="00346FD9">
        <w:rPr>
          <w:sz w:val="24"/>
          <w:szCs w:val="24"/>
        </w:rPr>
        <w:t xml:space="preserve"> thresholds </w:t>
      </w:r>
      <w:r w:rsidRPr="00346FD9">
        <w:rPr>
          <w:sz w:val="24"/>
          <w:szCs w:val="24"/>
        </w:rPr>
        <w:t xml:space="preserve">were chosen </w:t>
      </w:r>
      <w:r w:rsidR="002A6832" w:rsidRPr="00346FD9">
        <w:rPr>
          <w:sz w:val="24"/>
          <w:szCs w:val="24"/>
        </w:rPr>
        <w:t xml:space="preserve">to </w:t>
      </w:r>
      <w:r w:rsidR="004C57BB" w:rsidRPr="00346FD9">
        <w:rPr>
          <w:sz w:val="24"/>
          <w:szCs w:val="24"/>
        </w:rPr>
        <w:t>consider</w:t>
      </w:r>
      <w:r w:rsidR="002A6832" w:rsidRPr="00346FD9">
        <w:rPr>
          <w:sz w:val="24"/>
          <w:szCs w:val="24"/>
        </w:rPr>
        <w:t xml:space="preserve"> the complexity of the tetra</w:t>
      </w:r>
      <w:r w:rsidRPr="00346FD9">
        <w:rPr>
          <w:sz w:val="24"/>
          <w:szCs w:val="24"/>
        </w:rPr>
        <w:t>-</w:t>
      </w:r>
      <w:r w:rsidR="002A6832" w:rsidRPr="00346FD9">
        <w:rPr>
          <w:sz w:val="24"/>
          <w:szCs w:val="24"/>
        </w:rPr>
        <w:t>culture system. Indeed, the system contains different cell types at different densit</w:t>
      </w:r>
      <w:r w:rsidRPr="00346FD9">
        <w:rPr>
          <w:sz w:val="24"/>
          <w:szCs w:val="24"/>
        </w:rPr>
        <w:t>ies</w:t>
      </w:r>
      <w:r w:rsidR="002A6832" w:rsidRPr="00346FD9">
        <w:rPr>
          <w:sz w:val="24"/>
          <w:szCs w:val="24"/>
        </w:rPr>
        <w:t xml:space="preserve"> with a response that may vary greatly </w:t>
      </w:r>
      <w:r w:rsidRPr="00346FD9">
        <w:rPr>
          <w:sz w:val="24"/>
          <w:szCs w:val="24"/>
        </w:rPr>
        <w:t>for each cell type and</w:t>
      </w:r>
      <w:r w:rsidR="002A6832" w:rsidRPr="00346FD9">
        <w:rPr>
          <w:sz w:val="24"/>
          <w:szCs w:val="24"/>
        </w:rPr>
        <w:t xml:space="preserve"> the possibility of diluting the response of the less present cell type of the system. Therefore, measuring and reporting  these changes could provide information of great importance </w:t>
      </w:r>
      <w:r w:rsidR="00E032EE" w:rsidRPr="00346FD9">
        <w:rPr>
          <w:sz w:val="24"/>
          <w:szCs w:val="24"/>
        </w:rPr>
        <w:fldChar w:fldCharType="begin"/>
      </w:r>
      <w:r w:rsidR="00E032EE" w:rsidRPr="00346FD9">
        <w:rPr>
          <w:sz w:val="24"/>
          <w:szCs w:val="24"/>
        </w:rPr>
        <w:instrText xml:space="preserve"> ADDIN EN.CITE &lt;EndNote&gt;&lt;Cite&gt;&lt;Author&gt;St. Laurent&lt;/Author&gt;&lt;Year&gt;2013&lt;/Year&gt;&lt;IDText&gt;On the importance of small changes in RNA expression&lt;/IDText&gt;&lt;DisplayText&gt;(St. Laurent et al., 2013)&lt;/DisplayText&gt;&lt;record&gt;&lt;dates&gt;&lt;pub-dates&gt;&lt;date&gt;2013/09/01/&lt;/date&gt;&lt;/pub-dates&gt;&lt;year&gt;2013&lt;/year&gt;&lt;/dates&gt;&lt;keywords&gt;&lt;keyword&gt;Single molecule sequencing&lt;/keyword&gt;&lt;keyword&gt;Transcriptome&lt;/keyword&gt;&lt;keyword&gt;Differential gene expression&lt;/keyword&gt;&lt;keyword&gt;Inflammation&lt;/keyword&gt;&lt;keyword&gt;RNAseq&lt;/keyword&gt;&lt;/keywords&gt;&lt;urls&gt;&lt;related-urls&gt;&lt;url&gt;https://www.sciencedirect.com/science/article/pii/S1046202313000960&lt;/url&gt;&lt;/related-urls&gt;&lt;/urls&gt;&lt;isbn&gt;1046-2023&lt;/isbn&gt;&lt;titles&gt;&lt;title&gt;On the importance of small changes in RNA expression&lt;/title&gt;&lt;secondary-title&gt;Methods&lt;/secondary-title&gt;&lt;/titles&gt;&lt;pages&gt;18-24&lt;/pages&gt;&lt;number&gt;1&lt;/number&gt;&lt;contributors&gt;&lt;authors&gt;&lt;author&gt;St. Laurent, Georges&lt;/author&gt;&lt;author&gt;Shtokalo, Dmitry&lt;/author&gt;&lt;author&gt;Tackett, Michael R.&lt;/author&gt;&lt;author&gt;Yang, Zhaoqing&lt;/author&gt;&lt;author&gt;Vyatkin, Yuri&lt;/author&gt;&lt;author&gt;Milos, Patrice M.&lt;/author&gt;&lt;author&gt;Seilheimer, Bernd&lt;/author&gt;&lt;author&gt;McCaffrey, Timothy A.&lt;/author&gt;&lt;author&gt;Kapranov, Philipp&lt;/author&gt;&lt;/authors&gt;&lt;/contributors&gt;&lt;added-date format="utc"&gt;1701242655&lt;/added-date&gt;&lt;ref-type name="Journal Article"&gt;17&lt;/ref-type&gt;&lt;rec-number&gt;136&lt;/rec-number&gt;&lt;last-updated-date format="utc"&gt;1701242655&lt;/last-updated-date&gt;&lt;electronic-resource-num&gt;https://doi.org/10.1016/j.ymeth.2013.03.027&lt;/electronic-resource-num&gt;&lt;volume&gt;63&lt;/volume&gt;&lt;/record&gt;&lt;/Cite&gt;&lt;/EndNote&gt;</w:instrText>
      </w:r>
      <w:r w:rsidR="00E032EE" w:rsidRPr="00346FD9">
        <w:rPr>
          <w:sz w:val="24"/>
          <w:szCs w:val="24"/>
        </w:rPr>
        <w:fldChar w:fldCharType="separate"/>
      </w:r>
      <w:r w:rsidR="00E032EE" w:rsidRPr="00346FD9">
        <w:rPr>
          <w:noProof/>
          <w:sz w:val="24"/>
          <w:szCs w:val="24"/>
        </w:rPr>
        <w:t>(St. Laurent et al., 2013)</w:t>
      </w:r>
      <w:r w:rsidR="00E032EE" w:rsidRPr="00346FD9">
        <w:rPr>
          <w:sz w:val="24"/>
          <w:szCs w:val="24"/>
        </w:rPr>
        <w:fldChar w:fldCharType="end"/>
      </w:r>
      <w:r w:rsidR="002A6832" w:rsidRPr="00346FD9">
        <w:rPr>
          <w:sz w:val="24"/>
          <w:szCs w:val="24"/>
        </w:rPr>
        <w:t xml:space="preserve">. </w:t>
      </w:r>
    </w:p>
    <w:p w14:paraId="00000057" w14:textId="215AF9DB" w:rsidR="005977A0" w:rsidRPr="00346FD9" w:rsidRDefault="00DB5E6A">
      <w:pPr>
        <w:spacing w:after="0" w:line="480" w:lineRule="auto"/>
        <w:jc w:val="both"/>
        <w:rPr>
          <w:sz w:val="24"/>
          <w:szCs w:val="24"/>
        </w:rPr>
      </w:pPr>
      <w:r w:rsidRPr="00346FD9">
        <w:rPr>
          <w:sz w:val="24"/>
          <w:szCs w:val="24"/>
        </w:rPr>
        <w:t>Due to the use of stringent cut</w:t>
      </w:r>
      <w:r w:rsidR="00B12DF6" w:rsidRPr="00346FD9">
        <w:rPr>
          <w:sz w:val="24"/>
          <w:szCs w:val="24"/>
        </w:rPr>
        <w:t>-</w:t>
      </w:r>
      <w:r w:rsidRPr="00346FD9">
        <w:rPr>
          <w:sz w:val="24"/>
          <w:szCs w:val="24"/>
        </w:rPr>
        <w:t>off parameters to filter out the DEG no further adjusting methods were used (</w:t>
      </w:r>
      <w:proofErr w:type="spellStart"/>
      <w:r w:rsidRPr="00346FD9">
        <w:rPr>
          <w:sz w:val="24"/>
          <w:szCs w:val="24"/>
        </w:rPr>
        <w:t>Vidgen</w:t>
      </w:r>
      <w:proofErr w:type="spellEnd"/>
      <w:r w:rsidRPr="00346FD9">
        <w:rPr>
          <w:sz w:val="24"/>
          <w:szCs w:val="24"/>
        </w:rPr>
        <w:t xml:space="preserve"> and </w:t>
      </w:r>
      <w:proofErr w:type="spellStart"/>
      <w:r w:rsidRPr="00346FD9">
        <w:rPr>
          <w:sz w:val="24"/>
          <w:szCs w:val="24"/>
        </w:rPr>
        <w:t>Yasseri</w:t>
      </w:r>
      <w:proofErr w:type="spellEnd"/>
      <w:r w:rsidRPr="00346FD9">
        <w:rPr>
          <w:sz w:val="24"/>
          <w:szCs w:val="24"/>
        </w:rPr>
        <w:t>, 2016).</w:t>
      </w:r>
    </w:p>
    <w:p w14:paraId="00000058" w14:textId="66D5AA92" w:rsidR="005977A0" w:rsidRPr="00346FD9" w:rsidRDefault="00B12DF6">
      <w:pPr>
        <w:spacing w:after="0" w:line="480" w:lineRule="auto"/>
        <w:jc w:val="both"/>
        <w:rPr>
          <w:sz w:val="24"/>
          <w:szCs w:val="24"/>
        </w:rPr>
      </w:pPr>
      <w:r w:rsidRPr="00346FD9">
        <w:rPr>
          <w:sz w:val="24"/>
          <w:szCs w:val="24"/>
        </w:rPr>
        <w:t>In</w:t>
      </w:r>
      <w:r w:rsidR="00DB5E6A" w:rsidRPr="00346FD9">
        <w:rPr>
          <w:sz w:val="24"/>
          <w:szCs w:val="24"/>
        </w:rPr>
        <w:t xml:space="preserve"> total</w:t>
      </w:r>
      <w:r w:rsidRPr="00346FD9">
        <w:rPr>
          <w:sz w:val="24"/>
          <w:szCs w:val="24"/>
        </w:rPr>
        <w:t>,</w:t>
      </w:r>
      <w:r w:rsidR="00DB5E6A" w:rsidRPr="00346FD9">
        <w:rPr>
          <w:sz w:val="24"/>
          <w:szCs w:val="24"/>
        </w:rPr>
        <w:t xml:space="preserve"> 13 contrasts were made (Table 2); first, </w:t>
      </w:r>
      <w:proofErr w:type="spellStart"/>
      <w:r w:rsidR="00DB5E6A" w:rsidRPr="00346FD9">
        <w:rPr>
          <w:sz w:val="24"/>
          <w:szCs w:val="24"/>
        </w:rPr>
        <w:t>Ctrl_AP</w:t>
      </w:r>
      <w:proofErr w:type="spellEnd"/>
      <w:r w:rsidR="00DB5E6A" w:rsidRPr="00346FD9">
        <w:rPr>
          <w:sz w:val="24"/>
          <w:szCs w:val="24"/>
        </w:rPr>
        <w:t xml:space="preserve"> and </w:t>
      </w:r>
      <w:proofErr w:type="spellStart"/>
      <w:r w:rsidR="00DB5E6A" w:rsidRPr="00346FD9">
        <w:rPr>
          <w:sz w:val="24"/>
          <w:szCs w:val="24"/>
        </w:rPr>
        <w:t>Ctrl_BL</w:t>
      </w:r>
      <w:proofErr w:type="spellEnd"/>
      <w:r w:rsidR="00DB5E6A" w:rsidRPr="00346FD9">
        <w:rPr>
          <w:sz w:val="24"/>
          <w:szCs w:val="24"/>
        </w:rPr>
        <w:t xml:space="preserve"> were compared, each treatment was compared to the related control. </w:t>
      </w:r>
    </w:p>
    <w:p w14:paraId="00000059" w14:textId="77777777" w:rsidR="005977A0" w:rsidRPr="00346FD9" w:rsidRDefault="005977A0">
      <w:pPr>
        <w:spacing w:after="0" w:line="480" w:lineRule="auto"/>
        <w:jc w:val="both"/>
        <w:rPr>
          <w:b/>
          <w:sz w:val="24"/>
          <w:szCs w:val="24"/>
        </w:rPr>
      </w:pPr>
    </w:p>
    <w:p w14:paraId="0000005A" w14:textId="77777777" w:rsidR="005977A0" w:rsidRPr="00346FD9" w:rsidRDefault="00DB5E6A">
      <w:pPr>
        <w:spacing w:after="0" w:line="480" w:lineRule="auto"/>
        <w:jc w:val="both"/>
        <w:rPr>
          <w:b/>
          <w:sz w:val="24"/>
          <w:szCs w:val="24"/>
        </w:rPr>
      </w:pPr>
      <w:r w:rsidRPr="00346FD9">
        <w:rPr>
          <w:b/>
          <w:sz w:val="24"/>
          <w:szCs w:val="24"/>
        </w:rPr>
        <w:t>2.11. Statistical Analysis</w:t>
      </w:r>
    </w:p>
    <w:p w14:paraId="0000005B" w14:textId="1DEBADAD" w:rsidR="005977A0" w:rsidRPr="00346FD9" w:rsidRDefault="00DB5E6A">
      <w:pPr>
        <w:spacing w:after="0" w:line="480" w:lineRule="auto"/>
        <w:jc w:val="both"/>
        <w:rPr>
          <w:sz w:val="24"/>
          <w:szCs w:val="24"/>
        </w:rPr>
      </w:pPr>
      <w:r w:rsidRPr="00346FD9">
        <w:rPr>
          <w:rFonts w:eastAsia="Gungsuh"/>
          <w:sz w:val="24"/>
          <w:szCs w:val="24"/>
        </w:rPr>
        <w:t xml:space="preserve">Each experimental condition was defined by mean ± SE (biological replicates: N </w:t>
      </w:r>
      <w:r w:rsidR="00321A5C" w:rsidRPr="00346FD9">
        <w:rPr>
          <w:rFonts w:eastAsia="Gungsuh"/>
          <w:sz w:val="24"/>
          <w:szCs w:val="24"/>
        </w:rPr>
        <w:t>=</w:t>
      </w:r>
      <w:r w:rsidRPr="00346FD9">
        <w:rPr>
          <w:rFonts w:eastAsia="Gungsuh"/>
          <w:sz w:val="24"/>
          <w:szCs w:val="24"/>
        </w:rPr>
        <w:t xml:space="preserve"> 3). Data on tetra-culture viability and cytotoxicity are reported as average percentages compared to the control group plus SE; statistical analys</w:t>
      </w:r>
      <w:r w:rsidR="00321A5C" w:rsidRPr="00346FD9">
        <w:rPr>
          <w:rFonts w:eastAsia="Gungsuh"/>
          <w:sz w:val="24"/>
          <w:szCs w:val="24"/>
        </w:rPr>
        <w:t>es</w:t>
      </w:r>
      <w:r w:rsidRPr="00346FD9">
        <w:rPr>
          <w:rFonts w:eastAsia="Gungsuh"/>
          <w:sz w:val="24"/>
          <w:szCs w:val="24"/>
        </w:rPr>
        <w:t xml:space="preserve"> were performed by One Way ANOVA followed by the paired t-test. Uptake data are reported as mean values ± SE and the statistical analys</w:t>
      </w:r>
      <w:r w:rsidR="00321A5C" w:rsidRPr="00346FD9">
        <w:rPr>
          <w:rFonts w:eastAsia="Gungsuh"/>
          <w:sz w:val="24"/>
          <w:szCs w:val="24"/>
        </w:rPr>
        <w:t>es</w:t>
      </w:r>
      <w:r w:rsidRPr="00346FD9">
        <w:rPr>
          <w:rFonts w:eastAsia="Gungsuh"/>
          <w:sz w:val="24"/>
          <w:szCs w:val="24"/>
        </w:rPr>
        <w:t xml:space="preserve"> were performed by non-parametric Kruskal-Wallis test followed by </w:t>
      </w:r>
      <w:r w:rsidR="00321A5C" w:rsidRPr="00346FD9">
        <w:rPr>
          <w:rFonts w:eastAsia="Gungsuh"/>
          <w:sz w:val="24"/>
          <w:szCs w:val="24"/>
        </w:rPr>
        <w:t xml:space="preserve">an </w:t>
      </w:r>
      <w:r w:rsidRPr="00346FD9">
        <w:rPr>
          <w:rFonts w:eastAsia="Gungsuh"/>
          <w:sz w:val="24"/>
          <w:szCs w:val="24"/>
        </w:rPr>
        <w:t xml:space="preserve">unpaired Dunn’s test. The analyses were performed using Microsoft Office Excel 2010 and R Studio Software (RStudio Team (2020). RStudio: Integrated Development for R. RStudio, PBC, Boston, MA URL http://www.rstudio.com/). </w:t>
      </w:r>
    </w:p>
    <w:p w14:paraId="0000005C" w14:textId="77777777" w:rsidR="005977A0" w:rsidRPr="00346FD9" w:rsidRDefault="005977A0">
      <w:pPr>
        <w:spacing w:after="0" w:line="480" w:lineRule="auto"/>
        <w:jc w:val="both"/>
        <w:rPr>
          <w:b/>
          <w:sz w:val="24"/>
          <w:szCs w:val="24"/>
        </w:rPr>
      </w:pPr>
    </w:p>
    <w:p w14:paraId="0000005D" w14:textId="1822FCF0" w:rsidR="005977A0" w:rsidRPr="00346FD9" w:rsidRDefault="00DB5E6A">
      <w:pPr>
        <w:spacing w:after="0" w:line="480" w:lineRule="auto"/>
        <w:jc w:val="both"/>
        <w:rPr>
          <w:b/>
          <w:sz w:val="24"/>
          <w:szCs w:val="24"/>
        </w:rPr>
      </w:pPr>
      <w:r w:rsidRPr="00346FD9">
        <w:rPr>
          <w:b/>
          <w:sz w:val="24"/>
          <w:szCs w:val="24"/>
        </w:rPr>
        <w:t>3. Results</w:t>
      </w:r>
    </w:p>
    <w:p w14:paraId="0000005E" w14:textId="77777777" w:rsidR="005977A0" w:rsidRPr="00346FD9" w:rsidRDefault="00DB5E6A">
      <w:pPr>
        <w:spacing w:after="0" w:line="480" w:lineRule="auto"/>
        <w:jc w:val="both"/>
        <w:rPr>
          <w:i/>
          <w:sz w:val="24"/>
          <w:szCs w:val="24"/>
        </w:rPr>
      </w:pPr>
      <w:r w:rsidRPr="00346FD9">
        <w:rPr>
          <w:b/>
          <w:i/>
          <w:sz w:val="24"/>
          <w:szCs w:val="24"/>
        </w:rPr>
        <w:t>3.1. AuNP characterization</w:t>
      </w:r>
    </w:p>
    <w:p w14:paraId="0000005F" w14:textId="6449BBE2" w:rsidR="005977A0" w:rsidRPr="00346FD9" w:rsidRDefault="00DB5E6A">
      <w:pPr>
        <w:spacing w:after="200" w:line="480" w:lineRule="auto"/>
        <w:jc w:val="both"/>
        <w:rPr>
          <w:i/>
          <w:sz w:val="24"/>
          <w:szCs w:val="24"/>
        </w:rPr>
      </w:pPr>
      <w:bookmarkStart w:id="3" w:name="_heading=h.1fob9te" w:colFirst="0" w:colLast="0"/>
      <w:bookmarkEnd w:id="3"/>
      <w:r w:rsidRPr="00346FD9">
        <w:rPr>
          <w:sz w:val="24"/>
          <w:szCs w:val="24"/>
        </w:rPr>
        <w:t xml:space="preserve">Fresh suspensions were characterized by UV-vis absorption spectroscopy, Transmission Electron Microscopy (TEM), Dynamic Light Scattering (DLS) and Enhanced Dark Field Microscope (EDFM, </w:t>
      </w:r>
      <w:proofErr w:type="spellStart"/>
      <w:r w:rsidRPr="00346FD9">
        <w:rPr>
          <w:sz w:val="24"/>
          <w:szCs w:val="24"/>
        </w:rPr>
        <w:t>CytoViva</w:t>
      </w:r>
      <w:proofErr w:type="spellEnd"/>
      <w:r w:rsidRPr="00346FD9">
        <w:rPr>
          <w:sz w:val="24"/>
          <w:szCs w:val="24"/>
        </w:rPr>
        <w:t>®) (Additional file 1). The following dimensions were obtained by TEM: 61.33 ± 0.34 nm for GNPs, 18.44 ± 6.4 nm (width) and 68.3 ± 10.3 nm (length) for GNRs and 63.43 ± 2.35 nm for GNSs. These values correspond to the dimensions of the gold cores, not taking into account the organic ligand shell around the NPs. In the previous work using the same batch of AuNPs, their zeta-potential w</w:t>
      </w:r>
      <w:r w:rsidR="00A16012" w:rsidRPr="00346FD9">
        <w:rPr>
          <w:sz w:val="24"/>
          <w:szCs w:val="24"/>
        </w:rPr>
        <w:t>ere</w:t>
      </w:r>
      <w:r w:rsidRPr="00346FD9">
        <w:rPr>
          <w:sz w:val="24"/>
          <w:szCs w:val="24"/>
        </w:rPr>
        <w:t xml:space="preserve"> measured:</w:t>
      </w:r>
      <w:r w:rsidRPr="00346FD9">
        <w:t xml:space="preserve"> </w:t>
      </w:r>
      <w:r w:rsidRPr="00346FD9">
        <w:rPr>
          <w:sz w:val="24"/>
          <w:szCs w:val="24"/>
        </w:rPr>
        <w:t xml:space="preserve">GNPs -33.2±0.6 mV, GNRs -22.9±0.6 mV, GNSs -26.4±0.2 mV </w:t>
      </w:r>
      <w:r w:rsidR="00151D70" w:rsidRPr="00346FD9">
        <w:t xml:space="preserve">     </w:t>
      </w:r>
      <w:r w:rsidRPr="00346FD9">
        <w:rPr>
          <w:sz w:val="24"/>
          <w:szCs w:val="24"/>
        </w:rPr>
        <w:t>(</w:t>
      </w:r>
      <w:r w:rsidR="00DF4ABC" w:rsidRPr="00346FD9">
        <w:rPr>
          <w:sz w:val="24"/>
          <w:szCs w:val="24"/>
        </w:rPr>
        <w:t xml:space="preserve">Supplementary material </w:t>
      </w:r>
      <w:r w:rsidRPr="00346FD9">
        <w:rPr>
          <w:sz w:val="24"/>
          <w:szCs w:val="24"/>
        </w:rPr>
        <w:t xml:space="preserve">Talamini et al., 2017). The HIM analysis confirmed the different shapes of the AuNPs (Figure 1, a-c). The NP suspensions were also prepared in </w:t>
      </w:r>
      <w:r w:rsidR="00A16012" w:rsidRPr="00346FD9">
        <w:rPr>
          <w:sz w:val="24"/>
          <w:szCs w:val="24"/>
        </w:rPr>
        <w:t xml:space="preserve">a </w:t>
      </w:r>
      <w:r w:rsidRPr="00346FD9">
        <w:rPr>
          <w:sz w:val="24"/>
          <w:szCs w:val="24"/>
        </w:rPr>
        <w:t>surfactant (</w:t>
      </w:r>
      <w:proofErr w:type="spellStart"/>
      <w:r w:rsidRPr="00346FD9">
        <w:rPr>
          <w:sz w:val="24"/>
          <w:szCs w:val="24"/>
        </w:rPr>
        <w:t>poractant</w:t>
      </w:r>
      <w:proofErr w:type="spellEnd"/>
      <w:r w:rsidRPr="00346FD9">
        <w:rPr>
          <w:sz w:val="24"/>
          <w:szCs w:val="24"/>
        </w:rPr>
        <w:t xml:space="preserve"> alfa), in order to evaluate the effect of </w:t>
      </w:r>
      <w:r w:rsidR="00A16012" w:rsidRPr="00346FD9">
        <w:rPr>
          <w:sz w:val="24"/>
          <w:szCs w:val="24"/>
        </w:rPr>
        <w:t xml:space="preserve">the </w:t>
      </w:r>
      <w:r w:rsidRPr="00346FD9">
        <w:rPr>
          <w:sz w:val="24"/>
          <w:szCs w:val="24"/>
        </w:rPr>
        <w:t>surfactant on size distribution since the alveolar type</w:t>
      </w:r>
      <w:r w:rsidR="00A16012" w:rsidRPr="00346FD9">
        <w:rPr>
          <w:sz w:val="24"/>
          <w:szCs w:val="24"/>
        </w:rPr>
        <w:t>-</w:t>
      </w:r>
      <w:r w:rsidRPr="00346FD9">
        <w:rPr>
          <w:sz w:val="24"/>
          <w:szCs w:val="24"/>
        </w:rPr>
        <w:t xml:space="preserve">II cells (A549) </w:t>
      </w:r>
      <w:r w:rsidR="00A16012" w:rsidRPr="00346FD9">
        <w:rPr>
          <w:sz w:val="24"/>
          <w:szCs w:val="24"/>
        </w:rPr>
        <w:t>were</w:t>
      </w:r>
      <w:r w:rsidRPr="00346FD9">
        <w:rPr>
          <w:sz w:val="24"/>
          <w:szCs w:val="24"/>
        </w:rPr>
        <w:t xml:space="preserve"> able to produce it when left at the ALI. When suspended in </w:t>
      </w:r>
      <w:r w:rsidR="00A16012" w:rsidRPr="00346FD9">
        <w:rPr>
          <w:sz w:val="24"/>
          <w:szCs w:val="24"/>
        </w:rPr>
        <w:t xml:space="preserve">the </w:t>
      </w:r>
      <w:r w:rsidRPr="00346FD9">
        <w:rPr>
          <w:sz w:val="24"/>
          <w:szCs w:val="24"/>
        </w:rPr>
        <w:t xml:space="preserve">lung surfactant, </w:t>
      </w:r>
      <w:r w:rsidR="00A16012" w:rsidRPr="00346FD9">
        <w:rPr>
          <w:sz w:val="24"/>
          <w:szCs w:val="24"/>
        </w:rPr>
        <w:t xml:space="preserve">the </w:t>
      </w:r>
      <w:r w:rsidRPr="00346FD9">
        <w:rPr>
          <w:sz w:val="24"/>
          <w:szCs w:val="24"/>
        </w:rPr>
        <w:t xml:space="preserve">AuNPs agglomerated </w:t>
      </w:r>
      <w:r w:rsidR="005365A3" w:rsidRPr="00346FD9">
        <w:rPr>
          <w:sz w:val="24"/>
          <w:szCs w:val="24"/>
        </w:rPr>
        <w:t xml:space="preserve">and it was possible observe a halo on the stub surface (white arrows, figure 1, e-f) which most probably </w:t>
      </w:r>
      <w:r w:rsidR="00151D70" w:rsidRPr="00346FD9">
        <w:rPr>
          <w:sz w:val="24"/>
          <w:szCs w:val="24"/>
        </w:rPr>
        <w:t>correspond to</w:t>
      </w:r>
      <w:r w:rsidRPr="00346FD9">
        <w:rPr>
          <w:sz w:val="24"/>
          <w:szCs w:val="24"/>
        </w:rPr>
        <w:t xml:space="preserve"> </w:t>
      </w:r>
      <w:bookmarkStart w:id="4" w:name="_Hlk152261294"/>
      <w:r w:rsidRPr="00346FD9">
        <w:rPr>
          <w:sz w:val="24"/>
          <w:szCs w:val="24"/>
        </w:rPr>
        <w:t>phospholipids</w:t>
      </w:r>
      <w:bookmarkEnd w:id="4"/>
      <w:r w:rsidRPr="00346FD9">
        <w:rPr>
          <w:sz w:val="24"/>
          <w:szCs w:val="24"/>
        </w:rPr>
        <w:t xml:space="preserve">, the major component of the surfactant. </w:t>
      </w:r>
    </w:p>
    <w:p w14:paraId="00000060" w14:textId="77777777" w:rsidR="005977A0" w:rsidRPr="00346FD9" w:rsidRDefault="00DB5E6A">
      <w:pPr>
        <w:spacing w:after="0" w:line="480" w:lineRule="auto"/>
        <w:jc w:val="center"/>
        <w:rPr>
          <w:i/>
          <w:sz w:val="24"/>
          <w:szCs w:val="24"/>
        </w:rPr>
      </w:pPr>
      <w:r w:rsidRPr="00346FD9">
        <w:rPr>
          <w:i/>
          <w:noProof/>
          <w:sz w:val="20"/>
          <w:szCs w:val="20"/>
          <w:lang w:val="it-IT" w:eastAsia="it-IT"/>
        </w:rPr>
        <w:lastRenderedPageBreak/>
        <w:drawing>
          <wp:inline distT="0" distB="0" distL="0" distR="0" wp14:anchorId="2ED494A6" wp14:editId="2C5763D8">
            <wp:extent cx="6100628" cy="4060496"/>
            <wp:effectExtent l="0" t="0" r="0" b="0"/>
            <wp:docPr id="1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100628" cy="4060496"/>
                    </a:xfrm>
                    <a:prstGeom prst="rect">
                      <a:avLst/>
                    </a:prstGeom>
                    <a:ln/>
                  </pic:spPr>
                </pic:pic>
              </a:graphicData>
            </a:graphic>
          </wp:inline>
        </w:drawing>
      </w:r>
    </w:p>
    <w:p w14:paraId="00000061" w14:textId="26AECFE3" w:rsidR="005977A0" w:rsidRPr="00346FD9" w:rsidRDefault="00DB5E6A">
      <w:pPr>
        <w:spacing w:after="0" w:line="360" w:lineRule="auto"/>
        <w:jc w:val="both"/>
        <w:rPr>
          <w:i/>
          <w:sz w:val="24"/>
          <w:szCs w:val="24"/>
        </w:rPr>
      </w:pPr>
      <w:r w:rsidRPr="00346FD9">
        <w:rPr>
          <w:b/>
          <w:sz w:val="24"/>
          <w:szCs w:val="24"/>
        </w:rPr>
        <w:t>Fig. 1</w:t>
      </w:r>
      <w:r w:rsidRPr="00346FD9">
        <w:rPr>
          <w:i/>
          <w:sz w:val="24"/>
          <w:szCs w:val="24"/>
        </w:rPr>
        <w:t xml:space="preserve"> AuNPs suspensions observed with HIM microscope. </w:t>
      </w:r>
      <w:r w:rsidRPr="00346FD9">
        <w:rPr>
          <w:sz w:val="24"/>
          <w:szCs w:val="24"/>
        </w:rPr>
        <w:t xml:space="preserve">Images of suspensions prepared in </w:t>
      </w:r>
      <w:proofErr w:type="spellStart"/>
      <w:r w:rsidRPr="00346FD9">
        <w:rPr>
          <w:sz w:val="24"/>
          <w:szCs w:val="24"/>
        </w:rPr>
        <w:t>MilliQ</w:t>
      </w:r>
      <w:proofErr w:type="spellEnd"/>
      <w:r w:rsidRPr="00346FD9">
        <w:rPr>
          <w:sz w:val="24"/>
          <w:szCs w:val="24"/>
        </w:rPr>
        <w:t xml:space="preserve"> water (0.5 mg/ml, </w:t>
      </w:r>
      <w:r w:rsidRPr="00346FD9">
        <w:rPr>
          <w:b/>
          <w:sz w:val="24"/>
          <w:szCs w:val="24"/>
        </w:rPr>
        <w:t>a</w:t>
      </w:r>
      <w:r w:rsidRPr="00346FD9">
        <w:rPr>
          <w:sz w:val="24"/>
          <w:szCs w:val="24"/>
        </w:rPr>
        <w:t xml:space="preserve">: GNPs, </w:t>
      </w:r>
      <w:r w:rsidRPr="00346FD9">
        <w:rPr>
          <w:b/>
          <w:sz w:val="24"/>
          <w:szCs w:val="24"/>
        </w:rPr>
        <w:t>b</w:t>
      </w:r>
      <w:r w:rsidRPr="00346FD9">
        <w:rPr>
          <w:sz w:val="24"/>
          <w:szCs w:val="24"/>
        </w:rPr>
        <w:t xml:space="preserve">: GNRs and </w:t>
      </w:r>
      <w:r w:rsidRPr="00346FD9">
        <w:rPr>
          <w:b/>
          <w:sz w:val="24"/>
          <w:szCs w:val="24"/>
        </w:rPr>
        <w:t>c</w:t>
      </w:r>
      <w:r w:rsidRPr="00346FD9">
        <w:rPr>
          <w:sz w:val="24"/>
          <w:szCs w:val="24"/>
        </w:rPr>
        <w:t xml:space="preserve">: GNSs) and the same suspensions incubated for 1 hour in </w:t>
      </w:r>
      <w:proofErr w:type="spellStart"/>
      <w:r w:rsidRPr="00346FD9">
        <w:rPr>
          <w:sz w:val="24"/>
          <w:szCs w:val="24"/>
        </w:rPr>
        <w:t>poractant</w:t>
      </w:r>
      <w:proofErr w:type="spellEnd"/>
      <w:r w:rsidRPr="00346FD9">
        <w:rPr>
          <w:sz w:val="24"/>
          <w:szCs w:val="24"/>
        </w:rPr>
        <w:t xml:space="preserve"> alfa diluted with PBS 0.5X (concentration corresponding to 0.34 </w:t>
      </w:r>
      <w:proofErr w:type="spellStart"/>
      <w:r w:rsidRPr="00346FD9">
        <w:rPr>
          <w:sz w:val="24"/>
          <w:szCs w:val="24"/>
        </w:rPr>
        <w:t>μg</w:t>
      </w:r>
      <w:proofErr w:type="spellEnd"/>
      <w:r w:rsidRPr="00346FD9">
        <w:rPr>
          <w:sz w:val="24"/>
          <w:szCs w:val="24"/>
        </w:rPr>
        <w:t>/cm</w:t>
      </w:r>
      <w:r w:rsidRPr="00346FD9">
        <w:rPr>
          <w:sz w:val="24"/>
          <w:szCs w:val="24"/>
          <w:vertAlign w:val="superscript"/>
        </w:rPr>
        <w:t>2</w:t>
      </w:r>
      <w:r w:rsidRPr="00346FD9">
        <w:rPr>
          <w:sz w:val="24"/>
          <w:szCs w:val="24"/>
        </w:rPr>
        <w:t xml:space="preserve"> for, </w:t>
      </w:r>
      <w:r w:rsidRPr="00346FD9">
        <w:rPr>
          <w:b/>
          <w:sz w:val="24"/>
          <w:szCs w:val="24"/>
        </w:rPr>
        <w:t>d</w:t>
      </w:r>
      <w:r w:rsidRPr="00346FD9">
        <w:rPr>
          <w:sz w:val="24"/>
          <w:szCs w:val="24"/>
        </w:rPr>
        <w:t xml:space="preserve">: GNPs, and 1.7 </w:t>
      </w:r>
      <w:proofErr w:type="spellStart"/>
      <w:r w:rsidRPr="00346FD9">
        <w:rPr>
          <w:sz w:val="24"/>
          <w:szCs w:val="24"/>
        </w:rPr>
        <w:t>μg</w:t>
      </w:r>
      <w:proofErr w:type="spellEnd"/>
      <w:r w:rsidRPr="00346FD9">
        <w:rPr>
          <w:sz w:val="24"/>
          <w:szCs w:val="24"/>
        </w:rPr>
        <w:t>/cm</w:t>
      </w:r>
      <w:r w:rsidRPr="00346FD9">
        <w:rPr>
          <w:sz w:val="24"/>
          <w:szCs w:val="24"/>
          <w:vertAlign w:val="superscript"/>
        </w:rPr>
        <w:t xml:space="preserve">2 </w:t>
      </w:r>
      <w:r w:rsidRPr="00346FD9">
        <w:rPr>
          <w:sz w:val="24"/>
          <w:szCs w:val="24"/>
        </w:rPr>
        <w:t xml:space="preserve">for </w:t>
      </w:r>
      <w:r w:rsidRPr="00346FD9">
        <w:rPr>
          <w:b/>
          <w:sz w:val="24"/>
          <w:szCs w:val="24"/>
        </w:rPr>
        <w:t>e</w:t>
      </w:r>
      <w:r w:rsidRPr="00346FD9">
        <w:rPr>
          <w:sz w:val="24"/>
          <w:szCs w:val="24"/>
        </w:rPr>
        <w:t xml:space="preserve">: GNRs and </w:t>
      </w:r>
      <w:r w:rsidRPr="00346FD9">
        <w:rPr>
          <w:b/>
          <w:sz w:val="24"/>
          <w:szCs w:val="24"/>
        </w:rPr>
        <w:t>f</w:t>
      </w:r>
      <w:r w:rsidRPr="00346FD9">
        <w:rPr>
          <w:sz w:val="24"/>
          <w:szCs w:val="24"/>
        </w:rPr>
        <w:t xml:space="preserve">: GNSs) by HIM (scale bar: 200 nm). White arrows </w:t>
      </w:r>
      <w:r w:rsidR="005365A3" w:rsidRPr="00346FD9">
        <w:rPr>
          <w:sz w:val="24"/>
          <w:szCs w:val="24"/>
        </w:rPr>
        <w:t xml:space="preserve">may </w:t>
      </w:r>
      <w:r w:rsidRPr="00346FD9">
        <w:rPr>
          <w:sz w:val="24"/>
          <w:szCs w:val="24"/>
        </w:rPr>
        <w:t>indicate the presence of surfactant (</w:t>
      </w:r>
      <w:r w:rsidRPr="00346FD9">
        <w:rPr>
          <w:b/>
          <w:sz w:val="24"/>
          <w:szCs w:val="24"/>
        </w:rPr>
        <w:t>e</w:t>
      </w:r>
      <w:r w:rsidRPr="00346FD9">
        <w:rPr>
          <w:sz w:val="24"/>
          <w:szCs w:val="24"/>
        </w:rPr>
        <w:t xml:space="preserve"> and </w:t>
      </w:r>
      <w:r w:rsidRPr="00346FD9">
        <w:rPr>
          <w:b/>
          <w:sz w:val="24"/>
          <w:szCs w:val="24"/>
        </w:rPr>
        <w:t>f</w:t>
      </w:r>
      <w:r w:rsidRPr="00346FD9">
        <w:rPr>
          <w:sz w:val="24"/>
          <w:szCs w:val="24"/>
        </w:rPr>
        <w:t>).</w:t>
      </w:r>
    </w:p>
    <w:p w14:paraId="00000062" w14:textId="77777777" w:rsidR="005977A0" w:rsidRPr="00346FD9" w:rsidRDefault="005977A0">
      <w:pPr>
        <w:spacing w:after="0" w:line="480" w:lineRule="auto"/>
        <w:jc w:val="both"/>
        <w:rPr>
          <w:b/>
          <w:i/>
          <w:sz w:val="24"/>
          <w:szCs w:val="24"/>
        </w:rPr>
      </w:pPr>
    </w:p>
    <w:p w14:paraId="00000063" w14:textId="4E3AF99D" w:rsidR="005977A0" w:rsidRPr="00346FD9" w:rsidRDefault="00DB5E6A">
      <w:pPr>
        <w:spacing w:after="0" w:line="480" w:lineRule="auto"/>
        <w:jc w:val="both"/>
        <w:rPr>
          <w:b/>
          <w:i/>
          <w:sz w:val="24"/>
          <w:szCs w:val="24"/>
        </w:rPr>
      </w:pPr>
      <w:r w:rsidRPr="00346FD9">
        <w:rPr>
          <w:b/>
          <w:i/>
          <w:sz w:val="24"/>
          <w:szCs w:val="24"/>
        </w:rPr>
        <w:t xml:space="preserve">3.2. Tetra-culture alveolar model viability </w:t>
      </w:r>
    </w:p>
    <w:p w14:paraId="00000064" w14:textId="3ED827A1" w:rsidR="005977A0" w:rsidRPr="00346FD9" w:rsidRDefault="00DB5E6A">
      <w:pPr>
        <w:spacing w:after="0" w:line="480" w:lineRule="auto"/>
        <w:jc w:val="both"/>
        <w:rPr>
          <w:sz w:val="24"/>
          <w:szCs w:val="24"/>
        </w:rPr>
      </w:pPr>
      <w:r w:rsidRPr="00346FD9">
        <w:rPr>
          <w:sz w:val="24"/>
          <w:szCs w:val="24"/>
        </w:rPr>
        <w:t xml:space="preserve">The tetra-culture alveolar model was exposed </w:t>
      </w:r>
      <w:r w:rsidR="00A16012" w:rsidRPr="00346FD9">
        <w:rPr>
          <w:sz w:val="24"/>
          <w:szCs w:val="24"/>
        </w:rPr>
        <w:t xml:space="preserve">to nebulized AuNPs </w:t>
      </w:r>
      <w:r w:rsidRPr="00346FD9">
        <w:rPr>
          <w:sz w:val="24"/>
          <w:szCs w:val="24"/>
        </w:rPr>
        <w:t xml:space="preserve">in a </w:t>
      </w:r>
      <w:proofErr w:type="spellStart"/>
      <w:r w:rsidRPr="00346FD9">
        <w:rPr>
          <w:sz w:val="24"/>
          <w:szCs w:val="24"/>
        </w:rPr>
        <w:t>Vitrocell</w:t>
      </w:r>
      <w:proofErr w:type="spellEnd"/>
      <w:r w:rsidRPr="00346FD9">
        <w:rPr>
          <w:sz w:val="24"/>
          <w:szCs w:val="24"/>
          <w:vertAlign w:val="superscript"/>
        </w:rPr>
        <w:t>®</w:t>
      </w:r>
      <w:r w:rsidRPr="00346FD9">
        <w:rPr>
          <w:sz w:val="24"/>
          <w:szCs w:val="24"/>
        </w:rPr>
        <w:t xml:space="preserve"> Cloud system. The cells on the AP side were maintained at </w:t>
      </w:r>
      <w:r w:rsidR="00A16012" w:rsidRPr="00346FD9">
        <w:rPr>
          <w:sz w:val="24"/>
          <w:szCs w:val="24"/>
        </w:rPr>
        <w:t xml:space="preserve">the </w:t>
      </w:r>
      <w:r w:rsidRPr="00346FD9">
        <w:rPr>
          <w:sz w:val="24"/>
          <w:szCs w:val="24"/>
        </w:rPr>
        <w:t xml:space="preserve">ALI for 24 hours before the exposure. The NP suspensions were prepared in order to obtain theoretical concentrations of 0.34 or 1.7 </w:t>
      </w:r>
      <w:proofErr w:type="spellStart"/>
      <w:r w:rsidRPr="00346FD9">
        <w:rPr>
          <w:sz w:val="24"/>
          <w:szCs w:val="24"/>
        </w:rPr>
        <w:t>μg</w:t>
      </w:r>
      <w:proofErr w:type="spellEnd"/>
      <w:r w:rsidRPr="00346FD9">
        <w:rPr>
          <w:sz w:val="24"/>
          <w:szCs w:val="24"/>
        </w:rPr>
        <w:t>/cm</w:t>
      </w:r>
      <w:r w:rsidRPr="00346FD9">
        <w:rPr>
          <w:sz w:val="24"/>
          <w:szCs w:val="24"/>
          <w:vertAlign w:val="superscript"/>
        </w:rPr>
        <w:t>2</w:t>
      </w:r>
      <w:r w:rsidR="00A16012" w:rsidRPr="00346FD9">
        <w:rPr>
          <w:sz w:val="24"/>
          <w:szCs w:val="24"/>
        </w:rPr>
        <w:t xml:space="preserve">, </w:t>
      </w:r>
      <w:r w:rsidRPr="00346FD9">
        <w:rPr>
          <w:sz w:val="24"/>
          <w:szCs w:val="24"/>
        </w:rPr>
        <w:t xml:space="preserve">considering the entire amount of nebulized AuNPs deposited. As </w:t>
      </w:r>
      <w:r w:rsidR="00A16012" w:rsidRPr="00346FD9">
        <w:rPr>
          <w:sz w:val="24"/>
          <w:szCs w:val="24"/>
        </w:rPr>
        <w:t xml:space="preserve">the </w:t>
      </w:r>
      <w:r w:rsidRPr="00346FD9">
        <w:rPr>
          <w:sz w:val="24"/>
          <w:szCs w:val="24"/>
        </w:rPr>
        <w:t xml:space="preserve">negative control, a solution of diluted (0.5X) PBS was nebulized. The viability of the tetra-culture was evaluated 24 hours </w:t>
      </w:r>
      <w:r w:rsidR="00A16012" w:rsidRPr="00346FD9">
        <w:rPr>
          <w:sz w:val="24"/>
          <w:szCs w:val="24"/>
        </w:rPr>
        <w:t xml:space="preserve">after </w:t>
      </w:r>
      <w:r w:rsidRPr="00346FD9">
        <w:rPr>
          <w:sz w:val="24"/>
          <w:szCs w:val="24"/>
        </w:rPr>
        <w:t xml:space="preserve">exposure </w:t>
      </w:r>
      <w:r w:rsidR="00A16012" w:rsidRPr="00346FD9">
        <w:rPr>
          <w:sz w:val="24"/>
          <w:szCs w:val="24"/>
        </w:rPr>
        <w:t xml:space="preserve">to the </w:t>
      </w:r>
      <w:r w:rsidRPr="00346FD9">
        <w:rPr>
          <w:sz w:val="24"/>
          <w:szCs w:val="24"/>
        </w:rPr>
        <w:t xml:space="preserve">incubating cells (both sides) </w:t>
      </w:r>
      <w:r w:rsidR="00A16012" w:rsidRPr="00346FD9">
        <w:rPr>
          <w:sz w:val="24"/>
          <w:szCs w:val="24"/>
        </w:rPr>
        <w:t>using</w:t>
      </w:r>
      <w:r w:rsidRPr="00346FD9">
        <w:rPr>
          <w:sz w:val="24"/>
          <w:szCs w:val="24"/>
        </w:rPr>
        <w:t xml:space="preserve"> a solution of resazurin in CCM and measuring the fluorescence of the metabolized compound. </w:t>
      </w:r>
    </w:p>
    <w:p w14:paraId="00000065" w14:textId="77777777" w:rsidR="005977A0" w:rsidRPr="00346FD9" w:rsidRDefault="00DB5E6A">
      <w:pPr>
        <w:spacing w:after="0" w:line="480" w:lineRule="auto"/>
        <w:jc w:val="both"/>
        <w:rPr>
          <w:sz w:val="24"/>
          <w:szCs w:val="24"/>
        </w:rPr>
      </w:pPr>
      <w:r w:rsidRPr="00346FD9">
        <w:rPr>
          <w:sz w:val="24"/>
          <w:szCs w:val="24"/>
        </w:rPr>
        <w:lastRenderedPageBreak/>
        <w:t xml:space="preserve">After 24 hours, the AP cell viability did not show any statistically significant difference after any of the exposures compared to the negative control and among treatments (Figure 2a). </w:t>
      </w:r>
    </w:p>
    <w:p w14:paraId="00000066" w14:textId="50DCE578" w:rsidR="005977A0" w:rsidRPr="00346FD9" w:rsidRDefault="00DB5E6A">
      <w:pPr>
        <w:spacing w:after="0" w:line="480" w:lineRule="auto"/>
        <w:jc w:val="both"/>
        <w:rPr>
          <w:sz w:val="24"/>
          <w:szCs w:val="24"/>
        </w:rPr>
      </w:pPr>
      <w:r w:rsidRPr="00346FD9">
        <w:rPr>
          <w:sz w:val="24"/>
          <w:szCs w:val="24"/>
        </w:rPr>
        <w:t>Treatment with AuNPs (all shapes and concentrations) did not have any statistically significant effect on</w:t>
      </w:r>
      <w:r w:rsidR="00A16012" w:rsidRPr="00346FD9">
        <w:rPr>
          <w:sz w:val="24"/>
          <w:szCs w:val="24"/>
        </w:rPr>
        <w:t xml:space="preserve"> the</w:t>
      </w:r>
      <w:r w:rsidRPr="00346FD9">
        <w:rPr>
          <w:sz w:val="24"/>
          <w:szCs w:val="24"/>
        </w:rPr>
        <w:t xml:space="preserve"> cell viability of the endothelial cells as compared to the negative control (Figure 2b).</w:t>
      </w:r>
    </w:p>
    <w:p w14:paraId="00000068" w14:textId="723C049A" w:rsidR="005977A0" w:rsidRPr="00346FD9" w:rsidRDefault="00DB5E6A">
      <w:pPr>
        <w:spacing w:after="0" w:line="480" w:lineRule="auto"/>
        <w:jc w:val="both"/>
        <w:rPr>
          <w:sz w:val="24"/>
          <w:szCs w:val="24"/>
        </w:rPr>
      </w:pPr>
      <w:r w:rsidRPr="00346FD9">
        <w:rPr>
          <w:sz w:val="24"/>
          <w:szCs w:val="24"/>
        </w:rPr>
        <w:t>In order to evaluate the cytotoxicity of the AuNPs, Lactate Dehydrogenase (LDH) release was analysed in the BL medium recovered 24 hours after treatment (Figure 2c) and a statistically significant increase (</w:t>
      </w:r>
      <w:r w:rsidRPr="00346FD9">
        <w:rPr>
          <w:i/>
          <w:sz w:val="24"/>
          <w:szCs w:val="24"/>
        </w:rPr>
        <w:t>P</w:t>
      </w:r>
      <w:r w:rsidRPr="00346FD9">
        <w:rPr>
          <w:sz w:val="24"/>
          <w:szCs w:val="24"/>
        </w:rPr>
        <w:t xml:space="preserve">&lt;0.05) in the levels of LDH </w:t>
      </w:r>
      <w:r w:rsidR="00A16012" w:rsidRPr="00346FD9">
        <w:rPr>
          <w:sz w:val="24"/>
          <w:szCs w:val="24"/>
        </w:rPr>
        <w:t xml:space="preserve">was observed </w:t>
      </w:r>
      <w:r w:rsidRPr="00346FD9">
        <w:rPr>
          <w:sz w:val="24"/>
          <w:szCs w:val="24"/>
        </w:rPr>
        <w:t xml:space="preserve">after exposure to the highest dose (1.7 </w:t>
      </w:r>
      <w:proofErr w:type="spellStart"/>
      <w:r w:rsidRPr="00346FD9">
        <w:rPr>
          <w:sz w:val="24"/>
          <w:szCs w:val="24"/>
        </w:rPr>
        <w:t>μg</w:t>
      </w:r>
      <w:proofErr w:type="spellEnd"/>
      <w:r w:rsidRPr="00346FD9">
        <w:rPr>
          <w:sz w:val="24"/>
          <w:szCs w:val="24"/>
        </w:rPr>
        <w:t>/cm</w:t>
      </w:r>
      <w:r w:rsidRPr="00346FD9">
        <w:rPr>
          <w:sz w:val="24"/>
          <w:szCs w:val="24"/>
          <w:vertAlign w:val="superscript"/>
        </w:rPr>
        <w:t>2</w:t>
      </w:r>
      <w:r w:rsidRPr="00346FD9">
        <w:rPr>
          <w:sz w:val="24"/>
          <w:szCs w:val="24"/>
        </w:rPr>
        <w:t xml:space="preserve">) of all AuNPs. </w:t>
      </w:r>
    </w:p>
    <w:p w14:paraId="00000069" w14:textId="77777777" w:rsidR="005977A0" w:rsidRPr="00346FD9" w:rsidRDefault="005977A0">
      <w:pPr>
        <w:spacing w:after="0" w:line="480" w:lineRule="auto"/>
        <w:jc w:val="center"/>
        <w:rPr>
          <w:i/>
          <w:sz w:val="24"/>
          <w:szCs w:val="24"/>
        </w:rPr>
      </w:pPr>
    </w:p>
    <w:p w14:paraId="0000006A" w14:textId="243DBE0A" w:rsidR="005977A0" w:rsidRPr="00346FD9" w:rsidRDefault="00DB5E6A">
      <w:pPr>
        <w:spacing w:after="0" w:line="480" w:lineRule="auto"/>
        <w:jc w:val="both"/>
        <w:rPr>
          <w:b/>
          <w:i/>
          <w:sz w:val="24"/>
          <w:szCs w:val="24"/>
        </w:rPr>
      </w:pPr>
      <w:r w:rsidRPr="00346FD9">
        <w:rPr>
          <w:b/>
          <w:i/>
          <w:sz w:val="24"/>
          <w:szCs w:val="24"/>
        </w:rPr>
        <w:t xml:space="preserve">3.3. AuNP uptake by co-culture (A549, macrophage-like cells and HMC-1) on the apical side and </w:t>
      </w:r>
      <w:r w:rsidR="00761DBE" w:rsidRPr="00346FD9">
        <w:rPr>
          <w:b/>
          <w:i/>
          <w:sz w:val="24"/>
          <w:szCs w:val="24"/>
        </w:rPr>
        <w:t xml:space="preserve">transport </w:t>
      </w:r>
      <w:r w:rsidRPr="00346FD9">
        <w:rPr>
          <w:b/>
          <w:i/>
          <w:sz w:val="24"/>
          <w:szCs w:val="24"/>
        </w:rPr>
        <w:t>through the model to the endothelial cells on the basolateral side</w:t>
      </w:r>
    </w:p>
    <w:p w14:paraId="0000006B" w14:textId="34B96B92" w:rsidR="005977A0" w:rsidRPr="00346FD9" w:rsidRDefault="007130CE">
      <w:pPr>
        <w:spacing w:line="480" w:lineRule="auto"/>
        <w:jc w:val="both"/>
        <w:rPr>
          <w:sz w:val="24"/>
          <w:szCs w:val="24"/>
        </w:rPr>
      </w:pPr>
      <w:r w:rsidRPr="00346FD9">
        <w:rPr>
          <w:sz w:val="24"/>
          <w:szCs w:val="24"/>
        </w:rPr>
        <w:t xml:space="preserve">Au NP uptake was evaluated measuring the amount of Au in </w:t>
      </w:r>
      <w:r w:rsidR="007C3FB8" w:rsidRPr="00346FD9">
        <w:rPr>
          <w:sz w:val="24"/>
          <w:szCs w:val="24"/>
        </w:rPr>
        <w:t xml:space="preserve">the compartment </w:t>
      </w:r>
      <w:r w:rsidRPr="00346FD9">
        <w:rPr>
          <w:sz w:val="24"/>
          <w:szCs w:val="24"/>
        </w:rPr>
        <w:t>cells by ICP-MS</w:t>
      </w:r>
      <w:r w:rsidR="007C3FB8" w:rsidRPr="00346FD9">
        <w:rPr>
          <w:sz w:val="24"/>
          <w:szCs w:val="24"/>
        </w:rPr>
        <w:t xml:space="preserve"> from the apical and basolateral side separately.</w:t>
      </w:r>
      <w:r w:rsidR="00E73182" w:rsidRPr="00346FD9">
        <w:rPr>
          <w:sz w:val="24"/>
          <w:szCs w:val="24"/>
        </w:rPr>
        <w:t xml:space="preserve"> </w:t>
      </w:r>
      <w:r w:rsidR="007C3FB8" w:rsidRPr="00346FD9">
        <w:rPr>
          <w:sz w:val="24"/>
          <w:szCs w:val="24"/>
        </w:rPr>
        <w:t>T</w:t>
      </w:r>
      <w:r w:rsidRPr="00346FD9">
        <w:rPr>
          <w:sz w:val="24"/>
          <w:szCs w:val="24"/>
        </w:rPr>
        <w:t xml:space="preserve">o avoid false positive results due to the </w:t>
      </w:r>
      <w:r w:rsidR="00337186" w:rsidRPr="00346FD9">
        <w:rPr>
          <w:sz w:val="24"/>
          <w:szCs w:val="24"/>
        </w:rPr>
        <w:t>possible</w:t>
      </w:r>
      <w:r w:rsidRPr="00346FD9">
        <w:rPr>
          <w:sz w:val="24"/>
          <w:szCs w:val="24"/>
        </w:rPr>
        <w:t xml:space="preserve"> presence of NPs on the cell surface the co-co</w:t>
      </w:r>
      <w:r w:rsidR="00337186" w:rsidRPr="00346FD9">
        <w:rPr>
          <w:sz w:val="24"/>
          <w:szCs w:val="24"/>
        </w:rPr>
        <w:t>cu</w:t>
      </w:r>
      <w:r w:rsidRPr="00346FD9">
        <w:rPr>
          <w:sz w:val="24"/>
          <w:szCs w:val="24"/>
        </w:rPr>
        <w:t xml:space="preserve">lture was washed </w:t>
      </w:r>
      <w:r w:rsidR="00337186" w:rsidRPr="00346FD9">
        <w:rPr>
          <w:sz w:val="24"/>
          <w:szCs w:val="24"/>
        </w:rPr>
        <w:t xml:space="preserve">several </w:t>
      </w:r>
      <w:r w:rsidRPr="00346FD9">
        <w:rPr>
          <w:sz w:val="24"/>
          <w:szCs w:val="24"/>
        </w:rPr>
        <w:t>times with PBS</w:t>
      </w:r>
      <w:r w:rsidR="00337186" w:rsidRPr="00346FD9">
        <w:rPr>
          <w:sz w:val="24"/>
          <w:szCs w:val="24"/>
        </w:rPr>
        <w:t xml:space="preserve"> </w:t>
      </w:r>
      <w:r w:rsidR="007C3FB8" w:rsidRPr="00346FD9">
        <w:rPr>
          <w:sz w:val="24"/>
          <w:szCs w:val="24"/>
        </w:rPr>
        <w:t>before collecting the cells</w:t>
      </w:r>
      <w:r w:rsidRPr="00346FD9">
        <w:rPr>
          <w:sz w:val="24"/>
          <w:szCs w:val="24"/>
        </w:rPr>
        <w:t xml:space="preserve">. </w:t>
      </w:r>
      <w:r w:rsidR="007C3FB8" w:rsidRPr="00346FD9">
        <w:rPr>
          <w:sz w:val="24"/>
          <w:szCs w:val="24"/>
        </w:rPr>
        <w:t xml:space="preserve">However, it is important to mention that strongly attached AuNP may </w:t>
      </w:r>
      <w:r w:rsidR="00337186" w:rsidRPr="00346FD9">
        <w:rPr>
          <w:sz w:val="24"/>
          <w:szCs w:val="24"/>
        </w:rPr>
        <w:t xml:space="preserve">still </w:t>
      </w:r>
      <w:r w:rsidR="007C3FB8" w:rsidRPr="00346FD9">
        <w:rPr>
          <w:sz w:val="24"/>
          <w:szCs w:val="24"/>
        </w:rPr>
        <w:t xml:space="preserve">be </w:t>
      </w:r>
      <w:r w:rsidR="00337186" w:rsidRPr="00346FD9">
        <w:rPr>
          <w:sz w:val="24"/>
          <w:szCs w:val="24"/>
        </w:rPr>
        <w:t>present</w:t>
      </w:r>
      <w:r w:rsidR="007C3FB8" w:rsidRPr="00346FD9">
        <w:rPr>
          <w:sz w:val="24"/>
          <w:szCs w:val="24"/>
        </w:rPr>
        <w:t xml:space="preserve"> after washing the apical part. </w:t>
      </w:r>
      <w:r w:rsidRPr="00346FD9">
        <w:rPr>
          <w:sz w:val="24"/>
          <w:szCs w:val="24"/>
        </w:rPr>
        <w:t xml:space="preserve">The AP and BL compartments were analysed separately in order to evaluate not only the uptake by the entire tetra-culture (sum of Au on the AP side + BL side, data not shown), but also the </w:t>
      </w:r>
      <w:r w:rsidR="00337186" w:rsidRPr="00346FD9">
        <w:rPr>
          <w:sz w:val="24"/>
          <w:szCs w:val="24"/>
        </w:rPr>
        <w:t>possible</w:t>
      </w:r>
      <w:r w:rsidRPr="00346FD9">
        <w:rPr>
          <w:sz w:val="24"/>
          <w:szCs w:val="24"/>
        </w:rPr>
        <w:t xml:space="preserve"> </w:t>
      </w:r>
      <w:r w:rsidR="00E73182" w:rsidRPr="00346FD9">
        <w:rPr>
          <w:sz w:val="24"/>
          <w:szCs w:val="24"/>
        </w:rPr>
        <w:t xml:space="preserve">transport </w:t>
      </w:r>
      <w:r w:rsidRPr="00346FD9">
        <w:rPr>
          <w:sz w:val="24"/>
          <w:szCs w:val="24"/>
        </w:rPr>
        <w:t>of NPs in the BL compartment</w:t>
      </w:r>
      <w:r w:rsidR="00337186" w:rsidRPr="00346FD9">
        <w:rPr>
          <w:sz w:val="24"/>
          <w:szCs w:val="24"/>
        </w:rPr>
        <w:t>, which</w:t>
      </w:r>
      <w:r w:rsidR="007C3FB8" w:rsidRPr="00346FD9">
        <w:rPr>
          <w:sz w:val="24"/>
          <w:szCs w:val="24"/>
        </w:rPr>
        <w:t xml:space="preserve"> ha</w:t>
      </w:r>
      <w:r w:rsidR="00337186" w:rsidRPr="00346FD9">
        <w:rPr>
          <w:sz w:val="24"/>
          <w:szCs w:val="24"/>
        </w:rPr>
        <w:t>d</w:t>
      </w:r>
      <w:r w:rsidR="007C3FB8" w:rsidRPr="00346FD9">
        <w:rPr>
          <w:sz w:val="24"/>
          <w:szCs w:val="24"/>
        </w:rPr>
        <w:t xml:space="preserve"> never </w:t>
      </w:r>
      <w:r w:rsidR="007B1455" w:rsidRPr="00346FD9">
        <w:rPr>
          <w:sz w:val="24"/>
          <w:szCs w:val="24"/>
        </w:rPr>
        <w:t xml:space="preserve">before </w:t>
      </w:r>
      <w:r w:rsidR="007C3FB8" w:rsidRPr="00346FD9">
        <w:rPr>
          <w:sz w:val="24"/>
          <w:szCs w:val="24"/>
        </w:rPr>
        <w:t>been directly exposed</w:t>
      </w:r>
      <w:r w:rsidRPr="00346FD9">
        <w:rPr>
          <w:sz w:val="24"/>
          <w:szCs w:val="24"/>
        </w:rPr>
        <w:t xml:space="preserve"> (endothelial cells, Fig. 2e). </w:t>
      </w:r>
    </w:p>
    <w:p w14:paraId="0000006D" w14:textId="0C3D9AE4" w:rsidR="005977A0" w:rsidRPr="00346FD9" w:rsidRDefault="00DB5E6A">
      <w:pPr>
        <w:spacing w:after="0" w:line="480" w:lineRule="auto"/>
        <w:jc w:val="both"/>
        <w:rPr>
          <w:sz w:val="24"/>
          <w:szCs w:val="24"/>
        </w:rPr>
      </w:pPr>
      <w:r w:rsidRPr="00346FD9">
        <w:rPr>
          <w:sz w:val="24"/>
          <w:szCs w:val="24"/>
        </w:rPr>
        <w:t xml:space="preserve">We observed </w:t>
      </w:r>
      <w:r w:rsidR="007B1455" w:rsidRPr="00346FD9">
        <w:rPr>
          <w:sz w:val="24"/>
          <w:szCs w:val="24"/>
        </w:rPr>
        <w:t xml:space="preserve">the </w:t>
      </w:r>
      <w:r w:rsidRPr="00346FD9">
        <w:rPr>
          <w:sz w:val="24"/>
          <w:szCs w:val="24"/>
        </w:rPr>
        <w:t xml:space="preserve">uptake of NPs </w:t>
      </w:r>
      <w:r w:rsidR="007B1455" w:rsidRPr="00346FD9">
        <w:rPr>
          <w:sz w:val="24"/>
          <w:szCs w:val="24"/>
        </w:rPr>
        <w:t xml:space="preserve">on the AP side </w:t>
      </w:r>
      <w:r w:rsidRPr="00346FD9">
        <w:rPr>
          <w:sz w:val="24"/>
          <w:szCs w:val="24"/>
        </w:rPr>
        <w:t xml:space="preserve">24 hours </w:t>
      </w:r>
      <w:r w:rsidR="007B1455" w:rsidRPr="00346FD9">
        <w:rPr>
          <w:sz w:val="24"/>
          <w:szCs w:val="24"/>
        </w:rPr>
        <w:t xml:space="preserve">after </w:t>
      </w:r>
      <w:r w:rsidRPr="00346FD9">
        <w:rPr>
          <w:sz w:val="24"/>
          <w:szCs w:val="24"/>
        </w:rPr>
        <w:t>exposure (Figure 2d). However, a clear dose-dependent statistically significant (</w:t>
      </w:r>
      <w:r w:rsidRPr="00346FD9">
        <w:rPr>
          <w:i/>
          <w:sz w:val="24"/>
          <w:szCs w:val="24"/>
        </w:rPr>
        <w:t>P</w:t>
      </w:r>
      <w:r w:rsidRPr="00346FD9">
        <w:rPr>
          <w:sz w:val="24"/>
          <w:szCs w:val="24"/>
        </w:rPr>
        <w:t xml:space="preserve">&lt;0.0001) uptake was only observed in cells exposed to GNSs. Au was also detected in the BL compartment (Figure 4b), confirming that there was a measurable </w:t>
      </w:r>
      <w:r w:rsidR="00761DBE" w:rsidRPr="00346FD9">
        <w:rPr>
          <w:sz w:val="24"/>
          <w:szCs w:val="24"/>
        </w:rPr>
        <w:t>passage</w:t>
      </w:r>
      <w:r w:rsidR="00E73182" w:rsidRPr="00346FD9">
        <w:rPr>
          <w:sz w:val="24"/>
          <w:szCs w:val="24"/>
        </w:rPr>
        <w:t xml:space="preserve"> </w:t>
      </w:r>
      <w:r w:rsidRPr="00346FD9">
        <w:rPr>
          <w:sz w:val="24"/>
          <w:szCs w:val="24"/>
        </w:rPr>
        <w:t xml:space="preserve">of GNSs and GNRs through the insert membrane from the different apical cell lines. Interestingly this </w:t>
      </w:r>
      <w:r w:rsidR="00761DBE" w:rsidRPr="00346FD9">
        <w:rPr>
          <w:sz w:val="24"/>
          <w:szCs w:val="24"/>
        </w:rPr>
        <w:t xml:space="preserve">passage </w:t>
      </w:r>
      <w:r w:rsidRPr="00346FD9">
        <w:rPr>
          <w:sz w:val="24"/>
          <w:szCs w:val="24"/>
        </w:rPr>
        <w:t xml:space="preserve">was higher for the GNSs. </w:t>
      </w:r>
      <w:r w:rsidR="007B1455" w:rsidRPr="00346FD9">
        <w:rPr>
          <w:sz w:val="24"/>
          <w:szCs w:val="24"/>
        </w:rPr>
        <w:t>The l</w:t>
      </w:r>
      <w:r w:rsidRPr="00346FD9">
        <w:rPr>
          <w:sz w:val="24"/>
          <w:szCs w:val="24"/>
        </w:rPr>
        <w:t>ocali</w:t>
      </w:r>
      <w:r w:rsidR="007B1455" w:rsidRPr="00346FD9">
        <w:rPr>
          <w:sz w:val="24"/>
          <w:szCs w:val="24"/>
        </w:rPr>
        <w:t>z</w:t>
      </w:r>
      <w:r w:rsidRPr="00346FD9">
        <w:rPr>
          <w:sz w:val="24"/>
          <w:szCs w:val="24"/>
        </w:rPr>
        <w:t xml:space="preserve">ation of those translocated AuNPs in the BL compartment was investigated by HIM, but NPs were </w:t>
      </w:r>
      <w:r w:rsidR="007B1455" w:rsidRPr="00346FD9">
        <w:rPr>
          <w:sz w:val="24"/>
          <w:szCs w:val="24"/>
        </w:rPr>
        <w:t>not</w:t>
      </w:r>
      <w:r w:rsidRPr="00346FD9">
        <w:rPr>
          <w:sz w:val="24"/>
          <w:szCs w:val="24"/>
        </w:rPr>
        <w:t xml:space="preserve"> detected (data not shown).</w:t>
      </w:r>
    </w:p>
    <w:p w14:paraId="0000006E" w14:textId="1FB27779" w:rsidR="005977A0" w:rsidRPr="00346FD9" w:rsidRDefault="00DB5E6A">
      <w:pPr>
        <w:spacing w:after="0" w:line="480" w:lineRule="auto"/>
        <w:jc w:val="both"/>
        <w:rPr>
          <w:b/>
          <w:sz w:val="24"/>
          <w:szCs w:val="24"/>
        </w:rPr>
      </w:pPr>
      <w:r w:rsidRPr="00346FD9">
        <w:rPr>
          <w:b/>
          <w:noProof/>
          <w:sz w:val="24"/>
          <w:szCs w:val="24"/>
          <w:lang w:val="it-IT" w:eastAsia="it-IT"/>
        </w:rPr>
        <w:lastRenderedPageBreak/>
        <w:drawing>
          <wp:inline distT="0" distB="0" distL="0" distR="0" wp14:anchorId="2F9E3082" wp14:editId="62B7B94D">
            <wp:extent cx="6120130" cy="5353050"/>
            <wp:effectExtent l="0" t="0" r="0" b="0"/>
            <wp:docPr id="1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120130" cy="5353050"/>
                    </a:xfrm>
                    <a:prstGeom prst="rect">
                      <a:avLst/>
                    </a:prstGeom>
                    <a:ln/>
                  </pic:spPr>
                </pic:pic>
              </a:graphicData>
            </a:graphic>
          </wp:inline>
        </w:drawing>
      </w:r>
    </w:p>
    <w:p w14:paraId="0000006F" w14:textId="5C6E53E9" w:rsidR="005977A0" w:rsidRPr="00346FD9" w:rsidRDefault="00DB5E6A">
      <w:pPr>
        <w:jc w:val="both"/>
        <w:rPr>
          <w:sz w:val="24"/>
          <w:szCs w:val="24"/>
        </w:rPr>
      </w:pPr>
      <w:r w:rsidRPr="00346FD9">
        <w:rPr>
          <w:b/>
          <w:sz w:val="24"/>
          <w:szCs w:val="24"/>
        </w:rPr>
        <w:t>Fig. 2</w:t>
      </w:r>
      <w:r w:rsidRPr="00346FD9">
        <w:rPr>
          <w:i/>
          <w:sz w:val="24"/>
          <w:szCs w:val="24"/>
        </w:rPr>
        <w:t xml:space="preserve"> Tetra-culture viability assay, Evaluation of cytotoxicity, AuNP uptake. </w:t>
      </w:r>
      <w:r w:rsidR="007B1455" w:rsidRPr="00346FD9">
        <w:rPr>
          <w:sz w:val="24"/>
          <w:szCs w:val="24"/>
        </w:rPr>
        <w:t>C</w:t>
      </w:r>
      <w:r w:rsidRPr="00346FD9">
        <w:rPr>
          <w:sz w:val="24"/>
          <w:szCs w:val="24"/>
        </w:rPr>
        <w:t xml:space="preserve">ell viability was evaluated by measuring the fluorescent signal of the metabolized resazurin after 24 hours of exposure to PBS (Ctrl) and AuNPs (0.34 – 1.7 </w:t>
      </w:r>
      <w:proofErr w:type="spellStart"/>
      <w:r w:rsidRPr="00346FD9">
        <w:rPr>
          <w:sz w:val="24"/>
          <w:szCs w:val="24"/>
        </w:rPr>
        <w:t>μg</w:t>
      </w:r>
      <w:proofErr w:type="spellEnd"/>
      <w:r w:rsidRPr="00346FD9">
        <w:rPr>
          <w:sz w:val="24"/>
          <w:szCs w:val="24"/>
        </w:rPr>
        <w:t>/cm</w:t>
      </w:r>
      <w:r w:rsidRPr="00346FD9">
        <w:rPr>
          <w:sz w:val="24"/>
          <w:szCs w:val="24"/>
          <w:vertAlign w:val="superscript"/>
        </w:rPr>
        <w:t>2</w:t>
      </w:r>
      <w:r w:rsidRPr="00346FD9">
        <w:rPr>
          <w:sz w:val="24"/>
          <w:szCs w:val="24"/>
        </w:rPr>
        <w:t>) in the Apical (</w:t>
      </w:r>
      <w:r w:rsidRPr="00346FD9">
        <w:rPr>
          <w:b/>
          <w:sz w:val="24"/>
          <w:szCs w:val="24"/>
        </w:rPr>
        <w:t>a</w:t>
      </w:r>
      <w:r w:rsidRPr="00346FD9">
        <w:rPr>
          <w:sz w:val="24"/>
          <w:szCs w:val="24"/>
        </w:rPr>
        <w:t>) and Basolateral (</w:t>
      </w:r>
      <w:r w:rsidRPr="00346FD9">
        <w:rPr>
          <w:b/>
          <w:sz w:val="24"/>
          <w:szCs w:val="24"/>
        </w:rPr>
        <w:t>b</w:t>
      </w:r>
      <w:r w:rsidRPr="00346FD9">
        <w:rPr>
          <w:rFonts w:eastAsia="Gungsuh"/>
          <w:sz w:val="24"/>
          <w:szCs w:val="24"/>
        </w:rPr>
        <w:t xml:space="preserve">) side of the model. Data </w:t>
      </w:r>
      <w:r w:rsidR="007B1455" w:rsidRPr="00346FD9">
        <w:rPr>
          <w:rFonts w:eastAsia="Gungsuh"/>
          <w:sz w:val="24"/>
          <w:szCs w:val="24"/>
        </w:rPr>
        <w:t xml:space="preserve">is </w:t>
      </w:r>
      <w:r w:rsidRPr="00346FD9">
        <w:rPr>
          <w:rFonts w:eastAsia="Gungsuh"/>
          <w:sz w:val="24"/>
          <w:szCs w:val="24"/>
        </w:rPr>
        <w:t xml:space="preserve">expressed as mean ± SE (N </w:t>
      </w:r>
      <w:r w:rsidR="00564805" w:rsidRPr="00346FD9">
        <w:rPr>
          <w:rFonts w:eastAsia="Gungsuh"/>
          <w:sz w:val="24"/>
          <w:szCs w:val="24"/>
        </w:rPr>
        <w:t xml:space="preserve">= </w:t>
      </w:r>
      <w:r w:rsidRPr="00346FD9">
        <w:rPr>
          <w:rFonts w:eastAsia="Gungsuh"/>
          <w:sz w:val="24"/>
          <w:szCs w:val="24"/>
        </w:rPr>
        <w:t>3); no significant differences were observed (p&lt;0.05, One Way ANOVA + paired t-test). Histograms (</w:t>
      </w:r>
      <w:r w:rsidRPr="00346FD9">
        <w:rPr>
          <w:b/>
          <w:sz w:val="24"/>
          <w:szCs w:val="24"/>
        </w:rPr>
        <w:t>c</w:t>
      </w:r>
      <w:r w:rsidRPr="00346FD9">
        <w:rPr>
          <w:sz w:val="24"/>
          <w:szCs w:val="24"/>
        </w:rPr>
        <w:t xml:space="preserve">) show the levels of LDH (Lactate Dehydrogenase) in the basolateral compartment after 24 hours of exposure to PBS (Ctrl) and AuNPs (0.34 – 1.7 </w:t>
      </w:r>
      <w:proofErr w:type="spellStart"/>
      <w:r w:rsidRPr="00346FD9">
        <w:rPr>
          <w:sz w:val="24"/>
          <w:szCs w:val="24"/>
        </w:rPr>
        <w:t>μg</w:t>
      </w:r>
      <w:proofErr w:type="spellEnd"/>
      <w:r w:rsidRPr="00346FD9">
        <w:rPr>
          <w:sz w:val="24"/>
          <w:szCs w:val="24"/>
        </w:rPr>
        <w:t>/cm</w:t>
      </w:r>
      <w:r w:rsidRPr="00346FD9">
        <w:rPr>
          <w:sz w:val="24"/>
          <w:szCs w:val="24"/>
          <w:vertAlign w:val="superscript"/>
        </w:rPr>
        <w:t>2</w:t>
      </w:r>
      <w:r w:rsidRPr="00346FD9">
        <w:rPr>
          <w:rFonts w:eastAsia="Gungsuh"/>
          <w:sz w:val="24"/>
          <w:szCs w:val="24"/>
        </w:rPr>
        <w:t xml:space="preserve">) in order to evaluate the cytotoxicity of the treatments. Data </w:t>
      </w:r>
      <w:r w:rsidR="007B1455" w:rsidRPr="00346FD9">
        <w:rPr>
          <w:rFonts w:eastAsia="Gungsuh"/>
          <w:sz w:val="24"/>
          <w:szCs w:val="24"/>
        </w:rPr>
        <w:t xml:space="preserve">is </w:t>
      </w:r>
      <w:r w:rsidRPr="00346FD9">
        <w:rPr>
          <w:rFonts w:eastAsia="Gungsuh"/>
          <w:sz w:val="24"/>
          <w:szCs w:val="24"/>
        </w:rPr>
        <w:t xml:space="preserve">expressed as mean ± SE (N </w:t>
      </w:r>
      <w:r w:rsidR="00564805" w:rsidRPr="00346FD9">
        <w:rPr>
          <w:rFonts w:eastAsia="Gungsuh"/>
          <w:sz w:val="24"/>
          <w:szCs w:val="24"/>
        </w:rPr>
        <w:t xml:space="preserve">= </w:t>
      </w:r>
      <w:r w:rsidRPr="00346FD9">
        <w:rPr>
          <w:rFonts w:eastAsia="Gungsuh"/>
          <w:sz w:val="24"/>
          <w:szCs w:val="24"/>
        </w:rPr>
        <w:t>3); *statistically significant increase versus negative control (</w:t>
      </w:r>
      <w:r w:rsidRPr="00346FD9">
        <w:rPr>
          <w:i/>
          <w:sz w:val="24"/>
          <w:szCs w:val="24"/>
        </w:rPr>
        <w:t>P</w:t>
      </w:r>
      <w:r w:rsidRPr="00346FD9">
        <w:rPr>
          <w:sz w:val="24"/>
          <w:szCs w:val="24"/>
        </w:rPr>
        <w:t xml:space="preserve">&lt;0.05, One Way ANOVA + paired t-test). </w:t>
      </w:r>
      <w:r w:rsidR="007B1455" w:rsidRPr="00346FD9">
        <w:rPr>
          <w:sz w:val="24"/>
          <w:szCs w:val="24"/>
        </w:rPr>
        <w:t>Quantification of the</w:t>
      </w:r>
      <w:r w:rsidRPr="00346FD9">
        <w:rPr>
          <w:sz w:val="24"/>
          <w:szCs w:val="24"/>
        </w:rPr>
        <w:t xml:space="preserve"> amount of gold in the apical cells (</w:t>
      </w:r>
      <w:r w:rsidRPr="00346FD9">
        <w:rPr>
          <w:b/>
          <w:sz w:val="24"/>
          <w:szCs w:val="24"/>
        </w:rPr>
        <w:t>d</w:t>
      </w:r>
      <w:r w:rsidRPr="00346FD9">
        <w:rPr>
          <w:sz w:val="24"/>
          <w:szCs w:val="24"/>
        </w:rPr>
        <w:t xml:space="preserve">), and in </w:t>
      </w:r>
      <w:r w:rsidR="007B1455" w:rsidRPr="00346FD9">
        <w:rPr>
          <w:sz w:val="24"/>
          <w:szCs w:val="24"/>
        </w:rPr>
        <w:t xml:space="preserve">the </w:t>
      </w:r>
      <w:r w:rsidRPr="00346FD9">
        <w:rPr>
          <w:sz w:val="24"/>
          <w:szCs w:val="24"/>
        </w:rPr>
        <w:t>cells of the basolateral (</w:t>
      </w:r>
      <w:r w:rsidRPr="00346FD9">
        <w:rPr>
          <w:b/>
          <w:sz w:val="24"/>
          <w:szCs w:val="24"/>
        </w:rPr>
        <w:t>e</w:t>
      </w:r>
      <w:r w:rsidRPr="00346FD9">
        <w:rPr>
          <w:sz w:val="24"/>
          <w:szCs w:val="24"/>
        </w:rPr>
        <w:t>) side of the tetra-culture model. Data</w:t>
      </w:r>
      <w:r w:rsidR="007B1455" w:rsidRPr="00346FD9">
        <w:rPr>
          <w:sz w:val="24"/>
          <w:szCs w:val="24"/>
        </w:rPr>
        <w:t xml:space="preserve"> is</w:t>
      </w:r>
      <w:r w:rsidRPr="00346FD9">
        <w:rPr>
          <w:sz w:val="24"/>
          <w:szCs w:val="24"/>
        </w:rPr>
        <w:t xml:space="preserve"> expressed in picograms of gold per cell (</w:t>
      </w:r>
      <w:proofErr w:type="spellStart"/>
      <w:r w:rsidRPr="00346FD9">
        <w:rPr>
          <w:sz w:val="24"/>
          <w:szCs w:val="24"/>
        </w:rPr>
        <w:t>pg</w:t>
      </w:r>
      <w:proofErr w:type="spellEnd"/>
      <w:r w:rsidRPr="00346FD9">
        <w:rPr>
          <w:sz w:val="24"/>
          <w:szCs w:val="24"/>
        </w:rPr>
        <w:t xml:space="preserve">/cell); the </w:t>
      </w:r>
      <w:proofErr w:type="spellStart"/>
      <w:r w:rsidRPr="00346FD9">
        <w:rPr>
          <w:sz w:val="24"/>
          <w:szCs w:val="24"/>
        </w:rPr>
        <w:t>pg</w:t>
      </w:r>
      <w:proofErr w:type="spellEnd"/>
      <w:r w:rsidRPr="00346FD9">
        <w:rPr>
          <w:sz w:val="24"/>
          <w:szCs w:val="24"/>
        </w:rPr>
        <w:t xml:space="preserve"> of gold were normalized based on the cell number recovered in each insert compartment. Values under the lower instrument limit of detection were considered as null values. Statistical analysis </w:t>
      </w:r>
      <w:r w:rsidR="007B1455" w:rsidRPr="00346FD9">
        <w:rPr>
          <w:sz w:val="24"/>
          <w:szCs w:val="24"/>
        </w:rPr>
        <w:t xml:space="preserve">was </w:t>
      </w:r>
      <w:r w:rsidRPr="00346FD9">
        <w:rPr>
          <w:sz w:val="24"/>
          <w:szCs w:val="24"/>
        </w:rPr>
        <w:t xml:space="preserve">performed </w:t>
      </w:r>
      <w:r w:rsidR="007B1455" w:rsidRPr="00346FD9">
        <w:rPr>
          <w:sz w:val="24"/>
          <w:szCs w:val="24"/>
        </w:rPr>
        <w:t>using the</w:t>
      </w:r>
      <w:r w:rsidRPr="00346FD9">
        <w:rPr>
          <w:sz w:val="24"/>
          <w:szCs w:val="24"/>
        </w:rPr>
        <w:t xml:space="preserve"> Kruskal-Wallis test followed by Dunn’s test versus </w:t>
      </w:r>
      <w:r w:rsidR="007B1455" w:rsidRPr="00346FD9">
        <w:rPr>
          <w:sz w:val="24"/>
          <w:szCs w:val="24"/>
        </w:rPr>
        <w:t xml:space="preserve">the </w:t>
      </w:r>
      <w:r w:rsidRPr="00346FD9">
        <w:rPr>
          <w:sz w:val="24"/>
          <w:szCs w:val="24"/>
        </w:rPr>
        <w:t>control (*</w:t>
      </w:r>
      <w:r w:rsidRPr="00346FD9">
        <w:rPr>
          <w:i/>
          <w:sz w:val="24"/>
          <w:szCs w:val="24"/>
        </w:rPr>
        <w:t>P</w:t>
      </w:r>
      <w:r w:rsidRPr="00346FD9">
        <w:rPr>
          <w:sz w:val="24"/>
          <w:szCs w:val="24"/>
        </w:rPr>
        <w:t>&lt;0.01; **</w:t>
      </w:r>
      <w:r w:rsidRPr="00346FD9">
        <w:rPr>
          <w:i/>
          <w:sz w:val="24"/>
          <w:szCs w:val="24"/>
        </w:rPr>
        <w:t>P</w:t>
      </w:r>
      <w:r w:rsidRPr="00346FD9">
        <w:rPr>
          <w:sz w:val="24"/>
          <w:szCs w:val="24"/>
        </w:rPr>
        <w:t>&lt;0.001; ***</w:t>
      </w:r>
      <w:r w:rsidRPr="00346FD9">
        <w:rPr>
          <w:i/>
          <w:sz w:val="24"/>
          <w:szCs w:val="24"/>
        </w:rPr>
        <w:t>P</w:t>
      </w:r>
      <w:r w:rsidRPr="00346FD9">
        <w:rPr>
          <w:sz w:val="24"/>
          <w:szCs w:val="24"/>
        </w:rPr>
        <w:t>&lt;0.0001). Results are expressed as mean ± SE; N = 3.</w:t>
      </w:r>
    </w:p>
    <w:p w14:paraId="00000070" w14:textId="77777777" w:rsidR="005977A0" w:rsidRPr="00346FD9" w:rsidRDefault="005977A0">
      <w:pPr>
        <w:spacing w:after="0" w:line="480" w:lineRule="auto"/>
        <w:jc w:val="both"/>
        <w:rPr>
          <w:b/>
          <w:sz w:val="24"/>
          <w:szCs w:val="24"/>
        </w:rPr>
      </w:pPr>
    </w:p>
    <w:p w14:paraId="00000071" w14:textId="77777777" w:rsidR="005977A0" w:rsidRPr="00346FD9" w:rsidRDefault="005977A0">
      <w:pPr>
        <w:spacing w:after="0" w:line="480" w:lineRule="auto"/>
        <w:jc w:val="both"/>
        <w:rPr>
          <w:b/>
          <w:sz w:val="24"/>
          <w:szCs w:val="24"/>
        </w:rPr>
      </w:pPr>
    </w:p>
    <w:p w14:paraId="00000072" w14:textId="77777777" w:rsidR="005977A0" w:rsidRPr="00346FD9" w:rsidRDefault="00DB5E6A">
      <w:pPr>
        <w:spacing w:after="0" w:line="480" w:lineRule="auto"/>
        <w:jc w:val="both"/>
        <w:rPr>
          <w:b/>
          <w:i/>
          <w:sz w:val="24"/>
          <w:szCs w:val="24"/>
        </w:rPr>
      </w:pPr>
      <w:r w:rsidRPr="00346FD9">
        <w:rPr>
          <w:b/>
          <w:i/>
          <w:sz w:val="24"/>
          <w:szCs w:val="24"/>
        </w:rPr>
        <w:lastRenderedPageBreak/>
        <w:t>3.4. Transcriptomic Analysis</w:t>
      </w:r>
    </w:p>
    <w:p w14:paraId="00000073" w14:textId="42C9CADD" w:rsidR="005977A0" w:rsidRPr="00346FD9" w:rsidRDefault="00DB5E6A">
      <w:pPr>
        <w:spacing w:after="0" w:line="480" w:lineRule="auto"/>
        <w:jc w:val="both"/>
        <w:rPr>
          <w:sz w:val="24"/>
          <w:szCs w:val="24"/>
        </w:rPr>
      </w:pPr>
      <w:r w:rsidRPr="00346FD9">
        <w:rPr>
          <w:sz w:val="24"/>
          <w:szCs w:val="24"/>
        </w:rPr>
        <w:t xml:space="preserve">In order to obtain a global vision of gene expression in the two parts of the </w:t>
      </w:r>
      <w:r w:rsidRPr="00346FD9">
        <w:rPr>
          <w:i/>
          <w:sz w:val="24"/>
          <w:szCs w:val="24"/>
        </w:rPr>
        <w:t>in vitro</w:t>
      </w:r>
      <w:r w:rsidRPr="00346FD9">
        <w:rPr>
          <w:sz w:val="24"/>
          <w:szCs w:val="24"/>
        </w:rPr>
        <w:t xml:space="preserve"> system exposed to the different AuNPs, we performed a large-scale transcriptomic analysis of the AP and BL sides 24 hours after exposure (0.34 and 1.7 </w:t>
      </w:r>
      <w:proofErr w:type="spellStart"/>
      <w:r w:rsidRPr="00346FD9">
        <w:rPr>
          <w:sz w:val="24"/>
          <w:szCs w:val="24"/>
        </w:rPr>
        <w:t>μg</w:t>
      </w:r>
      <w:proofErr w:type="spellEnd"/>
      <w:r w:rsidRPr="00346FD9">
        <w:rPr>
          <w:sz w:val="24"/>
          <w:szCs w:val="24"/>
        </w:rPr>
        <w:t>/cm</w:t>
      </w:r>
      <w:r w:rsidRPr="00346FD9">
        <w:rPr>
          <w:sz w:val="24"/>
          <w:szCs w:val="24"/>
          <w:vertAlign w:val="superscript"/>
        </w:rPr>
        <w:t>2</w:t>
      </w:r>
      <w:r w:rsidRPr="00346FD9">
        <w:rPr>
          <w:sz w:val="24"/>
          <w:szCs w:val="24"/>
        </w:rPr>
        <w:t xml:space="preserve">). A total of 288,823,954 and 283,365,614 reads were obtained from the sequencing of the 21 cDNA libraries of the AP and BL side, respectively (Table 1). </w:t>
      </w:r>
      <w:r w:rsidR="00EC4840" w:rsidRPr="00346FD9">
        <w:rPr>
          <w:sz w:val="24"/>
          <w:szCs w:val="24"/>
        </w:rPr>
        <w:t>From these</w:t>
      </w:r>
      <w:r w:rsidRPr="00346FD9">
        <w:rPr>
          <w:sz w:val="24"/>
          <w:szCs w:val="24"/>
        </w:rPr>
        <w:t xml:space="preserve"> 572,189,568 reads 571,997,780 reads were kept after filtering out </w:t>
      </w:r>
      <w:r w:rsidR="00EC4840" w:rsidRPr="00346FD9">
        <w:rPr>
          <w:sz w:val="24"/>
          <w:szCs w:val="24"/>
        </w:rPr>
        <w:t xml:space="preserve">the </w:t>
      </w:r>
      <w:r w:rsidRPr="00346FD9">
        <w:rPr>
          <w:sz w:val="24"/>
          <w:szCs w:val="24"/>
        </w:rPr>
        <w:t>low</w:t>
      </w:r>
      <w:r w:rsidR="00EC4840" w:rsidRPr="00346FD9">
        <w:rPr>
          <w:sz w:val="24"/>
          <w:szCs w:val="24"/>
        </w:rPr>
        <w:t>-</w:t>
      </w:r>
      <w:r w:rsidRPr="00346FD9">
        <w:rPr>
          <w:sz w:val="24"/>
          <w:szCs w:val="24"/>
        </w:rPr>
        <w:t>quality reads corresponding to 99.97% of the raw reads for all libraries. Those filtered reads were then mapped against the human reference genome HG19 resulting in</w:t>
      </w:r>
      <w:r w:rsidR="00EC4840" w:rsidRPr="00346FD9">
        <w:rPr>
          <w:sz w:val="24"/>
          <w:szCs w:val="24"/>
        </w:rPr>
        <w:t xml:space="preserve"> the mapping</w:t>
      </w:r>
      <w:r w:rsidRPr="00346FD9">
        <w:rPr>
          <w:sz w:val="24"/>
          <w:szCs w:val="24"/>
        </w:rPr>
        <w:t xml:space="preserve"> 81.8 % of the AP reads and 84.3 % of the BL reads. </w:t>
      </w:r>
    </w:p>
    <w:p w14:paraId="00000075" w14:textId="0625A8DE" w:rsidR="005977A0" w:rsidRPr="00346FD9" w:rsidRDefault="00DB5E6A">
      <w:pPr>
        <w:spacing w:after="0" w:line="360" w:lineRule="auto"/>
        <w:jc w:val="both"/>
        <w:rPr>
          <w:sz w:val="24"/>
          <w:szCs w:val="24"/>
        </w:rPr>
      </w:pPr>
      <w:r w:rsidRPr="00346FD9">
        <w:rPr>
          <w:b/>
          <w:sz w:val="24"/>
          <w:szCs w:val="24"/>
        </w:rPr>
        <w:t>Table 1</w:t>
      </w:r>
      <w:r w:rsidRPr="00346FD9">
        <w:rPr>
          <w:sz w:val="24"/>
          <w:szCs w:val="24"/>
        </w:rPr>
        <w:t xml:space="preserve"> Summary of the number of reads before (‘raw reads’) and after filtering out low-quality reads (‘clean reads’), as well as the number of trimmed reads mapped on the human reference genome (HG19) (mean ± SE, N = 3) </w:t>
      </w:r>
      <w:r w:rsidRPr="00346FD9">
        <w:rPr>
          <w:sz w:val="24"/>
          <w:szCs w:val="24"/>
          <w:vertAlign w:val="superscript"/>
        </w:rPr>
        <w:t>a</w:t>
      </w:r>
      <w:r w:rsidRPr="00346FD9">
        <w:rPr>
          <w:sz w:val="24"/>
          <w:szCs w:val="24"/>
        </w:rPr>
        <w:t>.</w:t>
      </w:r>
    </w:p>
    <w:p w14:paraId="00000076" w14:textId="77777777" w:rsidR="005977A0" w:rsidRPr="00346FD9" w:rsidRDefault="00DB5E6A">
      <w:pPr>
        <w:spacing w:after="0" w:line="480" w:lineRule="auto"/>
        <w:jc w:val="both"/>
        <w:rPr>
          <w:sz w:val="24"/>
          <w:szCs w:val="24"/>
        </w:rPr>
      </w:pPr>
      <w:r w:rsidRPr="00346FD9">
        <w:rPr>
          <w:noProof/>
          <w:sz w:val="24"/>
          <w:szCs w:val="24"/>
          <w:lang w:val="it-IT" w:eastAsia="it-IT"/>
        </w:rPr>
        <w:drawing>
          <wp:inline distT="0" distB="0" distL="0" distR="0" wp14:anchorId="3D4CA327" wp14:editId="401BE363">
            <wp:extent cx="6120130" cy="1771015"/>
            <wp:effectExtent l="0" t="0" r="0" b="0"/>
            <wp:docPr id="1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120130" cy="1771015"/>
                    </a:xfrm>
                    <a:prstGeom prst="rect">
                      <a:avLst/>
                    </a:prstGeom>
                    <a:ln/>
                  </pic:spPr>
                </pic:pic>
              </a:graphicData>
            </a:graphic>
          </wp:inline>
        </w:drawing>
      </w:r>
    </w:p>
    <w:p w14:paraId="00000077" w14:textId="17786516" w:rsidR="005977A0" w:rsidRPr="00346FD9" w:rsidRDefault="00DB5E6A">
      <w:pPr>
        <w:spacing w:after="0" w:line="480" w:lineRule="auto"/>
        <w:rPr>
          <w:sz w:val="24"/>
          <w:szCs w:val="24"/>
        </w:rPr>
      </w:pPr>
      <w:proofErr w:type="spellStart"/>
      <w:r w:rsidRPr="00346FD9">
        <w:rPr>
          <w:sz w:val="24"/>
          <w:szCs w:val="24"/>
          <w:vertAlign w:val="superscript"/>
        </w:rPr>
        <w:t>a</w:t>
      </w:r>
      <w:proofErr w:type="spellEnd"/>
      <w:r w:rsidRPr="00346FD9">
        <w:rPr>
          <w:sz w:val="24"/>
          <w:szCs w:val="24"/>
        </w:rPr>
        <w:t xml:space="preserve"> The number of reads are indicated as 10</w:t>
      </w:r>
      <w:r w:rsidRPr="00346FD9">
        <w:rPr>
          <w:sz w:val="24"/>
          <w:szCs w:val="24"/>
          <w:vertAlign w:val="superscript"/>
        </w:rPr>
        <w:t>6</w:t>
      </w:r>
      <w:r w:rsidRPr="00346FD9">
        <w:rPr>
          <w:sz w:val="24"/>
          <w:szCs w:val="24"/>
        </w:rPr>
        <w:t xml:space="preserve"> values</w:t>
      </w:r>
    </w:p>
    <w:p w14:paraId="00000079" w14:textId="4F514E52" w:rsidR="005977A0" w:rsidRPr="00346FD9" w:rsidRDefault="00DB5E6A">
      <w:pPr>
        <w:spacing w:after="0" w:line="480" w:lineRule="auto"/>
        <w:jc w:val="both"/>
        <w:rPr>
          <w:sz w:val="24"/>
          <w:szCs w:val="24"/>
        </w:rPr>
      </w:pPr>
      <w:r w:rsidRPr="00346FD9">
        <w:rPr>
          <w:sz w:val="24"/>
          <w:szCs w:val="24"/>
        </w:rPr>
        <w:t xml:space="preserve">Then, the poorly covered genes </w:t>
      </w:r>
      <w:r w:rsidR="00EC4840" w:rsidRPr="00346FD9">
        <w:rPr>
          <w:sz w:val="24"/>
          <w:szCs w:val="24"/>
        </w:rPr>
        <w:t xml:space="preserve">were filtered </w:t>
      </w:r>
      <w:r w:rsidRPr="00346FD9">
        <w:rPr>
          <w:sz w:val="24"/>
          <w:szCs w:val="24"/>
        </w:rPr>
        <w:t>with Count Per Million (CPM) &gt; 0.9 in each library and a sum of CPM &gt; 3</w:t>
      </w:r>
      <w:r w:rsidR="00EC4840" w:rsidRPr="00346FD9">
        <w:rPr>
          <w:sz w:val="24"/>
          <w:szCs w:val="24"/>
        </w:rPr>
        <w:t>, and</w:t>
      </w:r>
      <w:r w:rsidRPr="00346FD9">
        <w:rPr>
          <w:sz w:val="24"/>
          <w:szCs w:val="24"/>
        </w:rPr>
        <w:t xml:space="preserve"> </w:t>
      </w:r>
      <w:r w:rsidR="00EC4840" w:rsidRPr="00346FD9">
        <w:rPr>
          <w:sz w:val="24"/>
          <w:szCs w:val="24"/>
        </w:rPr>
        <w:t>for</w:t>
      </w:r>
      <w:r w:rsidRPr="00346FD9">
        <w:rPr>
          <w:sz w:val="24"/>
          <w:szCs w:val="24"/>
        </w:rPr>
        <w:t xml:space="preserve"> all three biological replicates a total number of 19702 genes </w:t>
      </w:r>
      <w:r w:rsidR="00EC4840" w:rsidRPr="00346FD9">
        <w:rPr>
          <w:sz w:val="24"/>
          <w:szCs w:val="24"/>
        </w:rPr>
        <w:t>went through</w:t>
      </w:r>
      <w:r w:rsidRPr="00346FD9">
        <w:rPr>
          <w:sz w:val="24"/>
          <w:szCs w:val="24"/>
        </w:rPr>
        <w:t xml:space="preserve"> the </w:t>
      </w:r>
      <w:r w:rsidR="00EC4840" w:rsidRPr="00346FD9">
        <w:rPr>
          <w:sz w:val="24"/>
          <w:szCs w:val="24"/>
        </w:rPr>
        <w:t>two</w:t>
      </w:r>
      <w:r w:rsidRPr="00346FD9">
        <w:rPr>
          <w:sz w:val="24"/>
          <w:szCs w:val="24"/>
        </w:rPr>
        <w:t xml:space="preserve"> filtering steps. </w:t>
      </w:r>
    </w:p>
    <w:p w14:paraId="0000007A" w14:textId="60CD9C73" w:rsidR="005977A0" w:rsidRPr="00346FD9" w:rsidRDefault="00DB5E6A">
      <w:pPr>
        <w:spacing w:line="480" w:lineRule="auto"/>
        <w:jc w:val="both"/>
        <w:rPr>
          <w:sz w:val="24"/>
          <w:szCs w:val="24"/>
        </w:rPr>
      </w:pPr>
      <w:r w:rsidRPr="00346FD9">
        <w:rPr>
          <w:sz w:val="24"/>
          <w:szCs w:val="24"/>
        </w:rPr>
        <w:t xml:space="preserve">To reduce any redundant information, we performed Principal Component Analysis (PCA) (Figure 3). All treatments related to the AP side </w:t>
      </w:r>
      <w:r w:rsidR="00EC4840" w:rsidRPr="00346FD9">
        <w:rPr>
          <w:sz w:val="24"/>
          <w:szCs w:val="24"/>
        </w:rPr>
        <w:t>wer</w:t>
      </w:r>
      <w:r w:rsidRPr="00346FD9">
        <w:rPr>
          <w:sz w:val="24"/>
          <w:szCs w:val="24"/>
        </w:rPr>
        <w:t>e arranged on the left side of the plot, whereas the dots referring to the BL side are on the right side. This PCA analysis reveals that the different treatments cluster in two different groups. These two groups are related to either the AP cells</w:t>
      </w:r>
      <w:r w:rsidR="0086620D" w:rsidRPr="00346FD9">
        <w:rPr>
          <w:sz w:val="24"/>
          <w:szCs w:val="24"/>
        </w:rPr>
        <w:t xml:space="preserve"> </w:t>
      </w:r>
      <w:r w:rsidRPr="00346FD9">
        <w:rPr>
          <w:sz w:val="24"/>
          <w:szCs w:val="24"/>
        </w:rPr>
        <w:t xml:space="preserve">or the BL. </w:t>
      </w:r>
      <w:r w:rsidRPr="00346FD9">
        <w:rPr>
          <w:sz w:val="24"/>
          <w:szCs w:val="24"/>
        </w:rPr>
        <w:lastRenderedPageBreak/>
        <w:t>Furthermore, in the clusters</w:t>
      </w:r>
      <w:r w:rsidR="00EC4840" w:rsidRPr="00346FD9">
        <w:rPr>
          <w:sz w:val="24"/>
          <w:szCs w:val="24"/>
        </w:rPr>
        <w:t>,</w:t>
      </w:r>
      <w:r w:rsidRPr="00346FD9">
        <w:rPr>
          <w:sz w:val="24"/>
          <w:szCs w:val="24"/>
        </w:rPr>
        <w:t xml:space="preserve"> the exposed cells group together with the control condition</w:t>
      </w:r>
      <w:r w:rsidR="00EC4840" w:rsidRPr="00346FD9">
        <w:rPr>
          <w:sz w:val="24"/>
          <w:szCs w:val="24"/>
        </w:rPr>
        <w:t>,</w:t>
      </w:r>
      <w:r w:rsidRPr="00346FD9">
        <w:rPr>
          <w:sz w:val="24"/>
          <w:szCs w:val="24"/>
        </w:rPr>
        <w:t xml:space="preserve"> showing </w:t>
      </w:r>
      <w:r w:rsidR="00EC4840" w:rsidRPr="00346FD9">
        <w:rPr>
          <w:sz w:val="24"/>
          <w:szCs w:val="24"/>
        </w:rPr>
        <w:t>a</w:t>
      </w:r>
      <w:r w:rsidRPr="00346FD9">
        <w:rPr>
          <w:sz w:val="24"/>
          <w:szCs w:val="24"/>
        </w:rPr>
        <w:t xml:space="preserve"> similar gene expression profile with regard to their respective negative control.</w:t>
      </w:r>
    </w:p>
    <w:p w14:paraId="0000007B" w14:textId="77777777" w:rsidR="005977A0" w:rsidRPr="00346FD9" w:rsidRDefault="00DB5E6A">
      <w:pPr>
        <w:spacing w:after="0" w:line="480" w:lineRule="auto"/>
        <w:jc w:val="center"/>
        <w:rPr>
          <w:color w:val="0070C0"/>
          <w:sz w:val="24"/>
          <w:szCs w:val="24"/>
        </w:rPr>
      </w:pPr>
      <w:r w:rsidRPr="00346FD9">
        <w:rPr>
          <w:noProof/>
          <w:color w:val="0070C0"/>
          <w:sz w:val="24"/>
          <w:szCs w:val="24"/>
          <w:lang w:val="it-IT" w:eastAsia="it-IT"/>
        </w:rPr>
        <w:drawing>
          <wp:inline distT="0" distB="0" distL="0" distR="0" wp14:anchorId="08EF2D1A" wp14:editId="5AA1F3A5">
            <wp:extent cx="6120130" cy="4451350"/>
            <wp:effectExtent l="0" t="0" r="0" b="0"/>
            <wp:docPr id="141" name="image4.jpg" descr="A picture containing text, screenshot, line,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text, screenshot, line, plot&#10;&#10;Description automatically generated"/>
                    <pic:cNvPicPr preferRelativeResize="0"/>
                  </pic:nvPicPr>
                  <pic:blipFill>
                    <a:blip r:embed="rId11"/>
                    <a:srcRect t="5104"/>
                    <a:stretch>
                      <a:fillRect/>
                    </a:stretch>
                  </pic:blipFill>
                  <pic:spPr>
                    <a:xfrm>
                      <a:off x="0" y="0"/>
                      <a:ext cx="6120130" cy="4451350"/>
                    </a:xfrm>
                    <a:prstGeom prst="rect">
                      <a:avLst/>
                    </a:prstGeom>
                    <a:ln/>
                  </pic:spPr>
                </pic:pic>
              </a:graphicData>
            </a:graphic>
          </wp:inline>
        </w:drawing>
      </w:r>
    </w:p>
    <w:p w14:paraId="0000007C" w14:textId="126A526B" w:rsidR="005977A0" w:rsidRPr="00346FD9" w:rsidRDefault="00DB5E6A" w:rsidP="00151D70">
      <w:pPr>
        <w:spacing w:after="0" w:line="240" w:lineRule="auto"/>
        <w:jc w:val="both"/>
        <w:rPr>
          <w:sz w:val="24"/>
          <w:szCs w:val="24"/>
        </w:rPr>
      </w:pPr>
      <w:r w:rsidRPr="00346FD9">
        <w:rPr>
          <w:b/>
          <w:sz w:val="24"/>
          <w:szCs w:val="24"/>
        </w:rPr>
        <w:t>Fig. 3</w:t>
      </w:r>
      <w:r w:rsidRPr="00346FD9">
        <w:rPr>
          <w:i/>
          <w:sz w:val="24"/>
          <w:szCs w:val="24"/>
        </w:rPr>
        <w:t xml:space="preserve"> Principal Component Analysis (PCA). </w:t>
      </w:r>
      <w:r w:rsidRPr="00346FD9">
        <w:rPr>
          <w:sz w:val="24"/>
          <w:szCs w:val="24"/>
        </w:rPr>
        <w:t xml:space="preserve">Each colour represents a single treatment for each biological replicate (N = 3). On the left all the treatments referring to the apical side are clustered, </w:t>
      </w:r>
      <w:r w:rsidR="00EC4840" w:rsidRPr="00346FD9">
        <w:rPr>
          <w:sz w:val="24"/>
          <w:szCs w:val="24"/>
        </w:rPr>
        <w:t xml:space="preserve">and </w:t>
      </w:r>
      <w:r w:rsidRPr="00346FD9">
        <w:rPr>
          <w:sz w:val="24"/>
          <w:szCs w:val="24"/>
        </w:rPr>
        <w:t xml:space="preserve">on the right </w:t>
      </w:r>
      <w:r w:rsidR="00EC4840" w:rsidRPr="00346FD9">
        <w:rPr>
          <w:sz w:val="24"/>
          <w:szCs w:val="24"/>
        </w:rPr>
        <w:t>all treatment referring to</w:t>
      </w:r>
      <w:r w:rsidRPr="00346FD9">
        <w:rPr>
          <w:sz w:val="24"/>
          <w:szCs w:val="24"/>
        </w:rPr>
        <w:t xml:space="preserve"> the basolateral side. The samples are clustered according to the value distribution of component 1 and component 2.</w:t>
      </w:r>
    </w:p>
    <w:p w14:paraId="09FAC20B" w14:textId="77777777" w:rsidR="00151D70" w:rsidRPr="00346FD9" w:rsidRDefault="00151D70" w:rsidP="00151D70">
      <w:pPr>
        <w:spacing w:after="0" w:line="240" w:lineRule="auto"/>
        <w:jc w:val="both"/>
        <w:rPr>
          <w:i/>
          <w:sz w:val="24"/>
          <w:szCs w:val="24"/>
        </w:rPr>
      </w:pPr>
    </w:p>
    <w:p w14:paraId="0000007E" w14:textId="6071FB00" w:rsidR="005977A0" w:rsidRPr="00346FD9" w:rsidRDefault="00DB5E6A">
      <w:pPr>
        <w:spacing w:after="0" w:line="480" w:lineRule="auto"/>
        <w:jc w:val="both"/>
        <w:rPr>
          <w:sz w:val="24"/>
          <w:szCs w:val="24"/>
        </w:rPr>
      </w:pPr>
      <w:r w:rsidRPr="00346FD9">
        <w:rPr>
          <w:sz w:val="24"/>
          <w:szCs w:val="24"/>
        </w:rPr>
        <w:t xml:space="preserve">The next step consisted </w:t>
      </w:r>
      <w:r w:rsidR="00EC4840" w:rsidRPr="00346FD9">
        <w:rPr>
          <w:sz w:val="24"/>
          <w:szCs w:val="24"/>
        </w:rPr>
        <w:t>of</w:t>
      </w:r>
      <w:r w:rsidRPr="00346FD9">
        <w:rPr>
          <w:sz w:val="24"/>
          <w:szCs w:val="24"/>
        </w:rPr>
        <w:t xml:space="preserve"> determining </w:t>
      </w:r>
      <w:r w:rsidR="00EC4840" w:rsidRPr="00346FD9">
        <w:rPr>
          <w:sz w:val="24"/>
          <w:szCs w:val="24"/>
        </w:rPr>
        <w:t xml:space="preserve">the </w:t>
      </w:r>
      <w:r w:rsidRPr="00346FD9">
        <w:rPr>
          <w:sz w:val="24"/>
          <w:szCs w:val="24"/>
        </w:rPr>
        <w:t xml:space="preserve">DEG between the experimental treatments and their respective controls (Table 2; Additional file 2). </w:t>
      </w:r>
      <w:r w:rsidR="00EC4840" w:rsidRPr="00346FD9">
        <w:rPr>
          <w:sz w:val="24"/>
          <w:szCs w:val="24"/>
        </w:rPr>
        <w:t>In general, t</w:t>
      </w:r>
      <w:r w:rsidRPr="00346FD9">
        <w:rPr>
          <w:sz w:val="24"/>
          <w:szCs w:val="24"/>
        </w:rPr>
        <w:t>he different comparisons identified a total number of about 100 impacted genes with the exception of four comparisons</w:t>
      </w:r>
      <w:r w:rsidR="00EC4840" w:rsidRPr="00346FD9">
        <w:rPr>
          <w:sz w:val="24"/>
          <w:szCs w:val="24"/>
        </w:rPr>
        <w:t xml:space="preserve">, which </w:t>
      </w:r>
      <w:r w:rsidRPr="00346FD9">
        <w:rPr>
          <w:sz w:val="24"/>
          <w:szCs w:val="24"/>
        </w:rPr>
        <w:t>only identif</w:t>
      </w:r>
      <w:r w:rsidR="00EC4840" w:rsidRPr="00346FD9">
        <w:rPr>
          <w:sz w:val="24"/>
          <w:szCs w:val="24"/>
        </w:rPr>
        <w:t>ied</w:t>
      </w:r>
      <w:r w:rsidRPr="00346FD9">
        <w:rPr>
          <w:sz w:val="24"/>
          <w:szCs w:val="24"/>
        </w:rPr>
        <w:t xml:space="preserve"> about 60 DEG (</w:t>
      </w:r>
      <w:proofErr w:type="spellStart"/>
      <w:r w:rsidRPr="00346FD9">
        <w:rPr>
          <w:sz w:val="24"/>
          <w:szCs w:val="24"/>
        </w:rPr>
        <w:t>Ctrl_AP</w:t>
      </w:r>
      <w:proofErr w:type="spellEnd"/>
      <w:r w:rsidRPr="00346FD9">
        <w:rPr>
          <w:sz w:val="24"/>
          <w:szCs w:val="24"/>
        </w:rPr>
        <w:t xml:space="preserve"> vs Spheres_AP_1.7 µg/cm</w:t>
      </w:r>
      <w:r w:rsidRPr="00346FD9">
        <w:rPr>
          <w:sz w:val="24"/>
          <w:szCs w:val="24"/>
          <w:vertAlign w:val="superscript"/>
        </w:rPr>
        <w:t>2</w:t>
      </w:r>
      <w:r w:rsidRPr="00346FD9">
        <w:rPr>
          <w:sz w:val="24"/>
          <w:szCs w:val="24"/>
        </w:rPr>
        <w:t xml:space="preserve">; </w:t>
      </w:r>
      <w:proofErr w:type="spellStart"/>
      <w:r w:rsidRPr="00346FD9">
        <w:rPr>
          <w:sz w:val="24"/>
          <w:szCs w:val="24"/>
        </w:rPr>
        <w:t>Ctrl_BL</w:t>
      </w:r>
      <w:proofErr w:type="spellEnd"/>
      <w:r w:rsidRPr="00346FD9">
        <w:rPr>
          <w:sz w:val="24"/>
          <w:szCs w:val="24"/>
        </w:rPr>
        <w:t xml:space="preserve"> vs Rods_BL_1.7 µg/cm</w:t>
      </w:r>
      <w:r w:rsidRPr="00346FD9">
        <w:rPr>
          <w:sz w:val="24"/>
          <w:szCs w:val="24"/>
          <w:vertAlign w:val="superscript"/>
        </w:rPr>
        <w:t>2</w:t>
      </w:r>
      <w:r w:rsidRPr="00346FD9">
        <w:rPr>
          <w:sz w:val="24"/>
          <w:szCs w:val="24"/>
        </w:rPr>
        <w:t xml:space="preserve">; </w:t>
      </w:r>
      <w:proofErr w:type="spellStart"/>
      <w:r w:rsidRPr="00346FD9">
        <w:rPr>
          <w:sz w:val="24"/>
          <w:szCs w:val="24"/>
        </w:rPr>
        <w:t>Ctrl_BL</w:t>
      </w:r>
      <w:proofErr w:type="spellEnd"/>
      <w:r w:rsidRPr="00346FD9">
        <w:rPr>
          <w:sz w:val="24"/>
          <w:szCs w:val="24"/>
        </w:rPr>
        <w:t xml:space="preserve"> vs both Stars_BL_0.34 µg/cm</w:t>
      </w:r>
      <w:r w:rsidRPr="00346FD9">
        <w:rPr>
          <w:sz w:val="24"/>
          <w:szCs w:val="24"/>
          <w:vertAlign w:val="superscript"/>
        </w:rPr>
        <w:t>2</w:t>
      </w:r>
      <w:r w:rsidRPr="00346FD9">
        <w:rPr>
          <w:sz w:val="24"/>
          <w:szCs w:val="24"/>
        </w:rPr>
        <w:t xml:space="preserve"> and Stars_BL_1.7 µg/cm</w:t>
      </w:r>
      <w:r w:rsidRPr="00346FD9">
        <w:rPr>
          <w:sz w:val="24"/>
          <w:szCs w:val="24"/>
          <w:vertAlign w:val="superscript"/>
        </w:rPr>
        <w:t>2</w:t>
      </w:r>
      <w:r w:rsidRPr="00346FD9">
        <w:rPr>
          <w:sz w:val="24"/>
          <w:szCs w:val="24"/>
        </w:rPr>
        <w:t>). An additional comparison was performed between the two control conditions (AP and BL side) identifying more than 4300 DEG, which is coherent with the fact that in this case</w:t>
      </w:r>
      <w:r w:rsidR="00172AAF" w:rsidRPr="00346FD9">
        <w:rPr>
          <w:sz w:val="24"/>
          <w:szCs w:val="24"/>
        </w:rPr>
        <w:t>,</w:t>
      </w:r>
      <w:r w:rsidRPr="00346FD9">
        <w:rPr>
          <w:sz w:val="24"/>
          <w:szCs w:val="24"/>
        </w:rPr>
        <w:t xml:space="preserve"> the comparison was performed on two different cell assemblies corresponding to the alveolar epithelium (AP side) and the capillary endothelium (BL side). </w:t>
      </w:r>
    </w:p>
    <w:p w14:paraId="00000080" w14:textId="77777777" w:rsidR="005977A0" w:rsidRPr="00346FD9" w:rsidRDefault="00DB5E6A">
      <w:pPr>
        <w:spacing w:after="200" w:line="480" w:lineRule="auto"/>
        <w:jc w:val="both"/>
        <w:rPr>
          <w:i/>
          <w:sz w:val="24"/>
          <w:szCs w:val="24"/>
        </w:rPr>
      </w:pPr>
      <w:r w:rsidRPr="00346FD9">
        <w:rPr>
          <w:b/>
          <w:sz w:val="24"/>
          <w:szCs w:val="24"/>
        </w:rPr>
        <w:lastRenderedPageBreak/>
        <w:t>Table 2</w:t>
      </w:r>
      <w:r w:rsidRPr="00346FD9">
        <w:rPr>
          <w:i/>
          <w:sz w:val="24"/>
          <w:szCs w:val="24"/>
        </w:rPr>
        <w:t xml:space="preserve"> </w:t>
      </w:r>
      <w:r w:rsidRPr="00346FD9">
        <w:rPr>
          <w:sz w:val="24"/>
          <w:szCs w:val="24"/>
        </w:rPr>
        <w:t>Number of differentially expressed genes (DEG) by contrasts</w:t>
      </w:r>
      <w:r w:rsidRPr="00346FD9">
        <w:rPr>
          <w:i/>
          <w:sz w:val="24"/>
          <w:szCs w:val="24"/>
        </w:rPr>
        <w:t xml:space="preserve">. </w:t>
      </w:r>
    </w:p>
    <w:p w14:paraId="00000081" w14:textId="77777777" w:rsidR="005977A0" w:rsidRPr="00346FD9" w:rsidRDefault="00DB5E6A">
      <w:pPr>
        <w:spacing w:after="0" w:line="480" w:lineRule="auto"/>
        <w:jc w:val="center"/>
        <w:rPr>
          <w:color w:val="0070C0"/>
          <w:sz w:val="24"/>
          <w:szCs w:val="24"/>
        </w:rPr>
      </w:pPr>
      <w:r w:rsidRPr="00346FD9">
        <w:rPr>
          <w:noProof/>
          <w:lang w:val="it-IT" w:eastAsia="it-IT"/>
        </w:rPr>
        <w:drawing>
          <wp:inline distT="0" distB="0" distL="0" distR="0" wp14:anchorId="120CD96F" wp14:editId="11FE3EA9">
            <wp:extent cx="4535170" cy="3489325"/>
            <wp:effectExtent l="0" t="0" r="0" b="0"/>
            <wp:docPr id="1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535170" cy="3489325"/>
                    </a:xfrm>
                    <a:prstGeom prst="rect">
                      <a:avLst/>
                    </a:prstGeom>
                    <a:ln/>
                  </pic:spPr>
                </pic:pic>
              </a:graphicData>
            </a:graphic>
          </wp:inline>
        </w:drawing>
      </w:r>
    </w:p>
    <w:p w14:paraId="00000082" w14:textId="1F2C4295" w:rsidR="005977A0" w:rsidRPr="00346FD9" w:rsidRDefault="00DB5E6A">
      <w:pPr>
        <w:spacing w:after="0" w:line="276" w:lineRule="auto"/>
        <w:jc w:val="both"/>
        <w:rPr>
          <w:sz w:val="24"/>
          <w:szCs w:val="24"/>
        </w:rPr>
      </w:pPr>
      <w:r w:rsidRPr="00346FD9">
        <w:rPr>
          <w:color w:val="000000"/>
          <w:sz w:val="24"/>
          <w:szCs w:val="24"/>
          <w:vertAlign w:val="superscript"/>
        </w:rPr>
        <w:t>a</w:t>
      </w:r>
      <w:r w:rsidRPr="00346FD9">
        <w:rPr>
          <w:color w:val="0070C0"/>
          <w:sz w:val="24"/>
          <w:szCs w:val="24"/>
        </w:rPr>
        <w:t xml:space="preserve"> </w:t>
      </w:r>
      <w:r w:rsidRPr="00346FD9">
        <w:rPr>
          <w:sz w:val="24"/>
          <w:szCs w:val="24"/>
        </w:rPr>
        <w:t>Down-regulated and up-regulated DEG regarding their respective controls with Log</w:t>
      </w:r>
      <w:r w:rsidRPr="00346FD9">
        <w:rPr>
          <w:sz w:val="24"/>
          <w:szCs w:val="24"/>
          <w:vertAlign w:val="subscript"/>
        </w:rPr>
        <w:t>2</w:t>
      </w:r>
      <w:r w:rsidRPr="00346FD9">
        <w:rPr>
          <w:sz w:val="24"/>
          <w:szCs w:val="24"/>
        </w:rPr>
        <w:t xml:space="preserve">FC &gt; 1 or &lt; -1 with </w:t>
      </w:r>
      <w:r w:rsidRPr="00346FD9">
        <w:rPr>
          <w:i/>
          <w:sz w:val="24"/>
          <w:szCs w:val="24"/>
        </w:rPr>
        <w:t>P</w:t>
      </w:r>
      <w:r w:rsidRPr="00346FD9">
        <w:rPr>
          <w:sz w:val="24"/>
          <w:szCs w:val="24"/>
        </w:rPr>
        <w:t>-value &lt; 0.01.</w:t>
      </w:r>
      <w:r w:rsidR="00172AAF" w:rsidRPr="00346FD9">
        <w:rPr>
          <w:sz w:val="24"/>
          <w:szCs w:val="24"/>
        </w:rPr>
        <w:t xml:space="preserve"> For</w:t>
      </w:r>
      <w:r w:rsidRPr="00346FD9">
        <w:rPr>
          <w:sz w:val="24"/>
          <w:szCs w:val="24"/>
        </w:rPr>
        <w:t xml:space="preserve"> the comparison of the two compartments, the selected reference condition was the apical compartment.</w:t>
      </w:r>
    </w:p>
    <w:p w14:paraId="00000083" w14:textId="77777777" w:rsidR="005977A0" w:rsidRPr="00346FD9" w:rsidRDefault="005977A0">
      <w:pPr>
        <w:spacing w:after="0" w:line="480" w:lineRule="auto"/>
        <w:jc w:val="both"/>
        <w:rPr>
          <w:sz w:val="24"/>
          <w:szCs w:val="24"/>
        </w:rPr>
      </w:pPr>
    </w:p>
    <w:p w14:paraId="00000084" w14:textId="5C65D559" w:rsidR="005977A0" w:rsidRPr="00346FD9" w:rsidRDefault="00DB5E6A">
      <w:pPr>
        <w:spacing w:after="0" w:line="480" w:lineRule="auto"/>
        <w:jc w:val="both"/>
        <w:rPr>
          <w:sz w:val="24"/>
          <w:szCs w:val="24"/>
        </w:rPr>
      </w:pPr>
      <w:r w:rsidRPr="00346FD9">
        <w:rPr>
          <w:sz w:val="24"/>
          <w:szCs w:val="24"/>
        </w:rPr>
        <w:t xml:space="preserve">For more detail on DEG, please refer to Additional file 3 from which the first 15 DEG with the highest FC for each contrast were extracted (Table 3). Looking at the list of the top 15 DEG some common features </w:t>
      </w:r>
      <w:r w:rsidR="00172AAF" w:rsidRPr="00346FD9">
        <w:rPr>
          <w:sz w:val="24"/>
          <w:szCs w:val="24"/>
        </w:rPr>
        <w:t xml:space="preserve">are observable </w:t>
      </w:r>
      <w:r w:rsidRPr="00346FD9">
        <w:rPr>
          <w:sz w:val="24"/>
          <w:szCs w:val="24"/>
        </w:rPr>
        <w:t xml:space="preserve">among the treatments. </w:t>
      </w:r>
    </w:p>
    <w:p w14:paraId="00000085" w14:textId="39829E51" w:rsidR="005977A0" w:rsidRPr="00346FD9" w:rsidRDefault="00172AAF">
      <w:pPr>
        <w:spacing w:after="0" w:line="480" w:lineRule="auto"/>
        <w:jc w:val="both"/>
        <w:rPr>
          <w:sz w:val="24"/>
          <w:szCs w:val="24"/>
        </w:rPr>
      </w:pPr>
      <w:bookmarkStart w:id="5" w:name="_heading=h.2et92p0" w:colFirst="0" w:colLast="0"/>
      <w:bookmarkEnd w:id="5"/>
      <w:r w:rsidRPr="00346FD9">
        <w:rPr>
          <w:sz w:val="24"/>
          <w:szCs w:val="24"/>
        </w:rPr>
        <w:t>O</w:t>
      </w:r>
      <w:r w:rsidR="00DB5E6A" w:rsidRPr="00346FD9">
        <w:rPr>
          <w:sz w:val="24"/>
          <w:szCs w:val="24"/>
        </w:rPr>
        <w:t>n the AP side, we mainly observed an alteration in the expression of genes involved in processes related to the immune cells (</w:t>
      </w:r>
      <w:r w:rsidR="00DB5E6A" w:rsidRPr="00346FD9">
        <w:rPr>
          <w:i/>
          <w:sz w:val="24"/>
          <w:szCs w:val="24"/>
        </w:rPr>
        <w:t xml:space="preserve">CLEC12B, GPR146, PCDHGC3 </w:t>
      </w:r>
      <w:r w:rsidR="00DB5E6A" w:rsidRPr="00346FD9">
        <w:rPr>
          <w:sz w:val="24"/>
          <w:szCs w:val="24"/>
        </w:rPr>
        <w:t>for GNRs</w:t>
      </w:r>
      <w:r w:rsidR="00DB5E6A" w:rsidRPr="00346FD9">
        <w:rPr>
          <w:i/>
          <w:sz w:val="24"/>
          <w:szCs w:val="24"/>
        </w:rPr>
        <w:t xml:space="preserve">; GPR146 </w:t>
      </w:r>
      <w:r w:rsidR="00DB5E6A" w:rsidRPr="00346FD9">
        <w:rPr>
          <w:sz w:val="24"/>
          <w:szCs w:val="24"/>
        </w:rPr>
        <w:t>and</w:t>
      </w:r>
      <w:r w:rsidR="00DB5E6A" w:rsidRPr="00346FD9">
        <w:rPr>
          <w:i/>
          <w:sz w:val="24"/>
          <w:szCs w:val="24"/>
        </w:rPr>
        <w:t xml:space="preserve"> PLAIA1 </w:t>
      </w:r>
      <w:r w:rsidR="00DB5E6A" w:rsidRPr="00346FD9">
        <w:rPr>
          <w:sz w:val="24"/>
          <w:szCs w:val="24"/>
        </w:rPr>
        <w:t>for GNPs</w:t>
      </w:r>
      <w:r w:rsidR="00DB5E6A" w:rsidRPr="00346FD9">
        <w:rPr>
          <w:i/>
          <w:sz w:val="24"/>
          <w:szCs w:val="24"/>
        </w:rPr>
        <w:t xml:space="preserve">; PCDH12/14 </w:t>
      </w:r>
      <w:r w:rsidR="00DB5E6A" w:rsidRPr="00346FD9">
        <w:rPr>
          <w:sz w:val="24"/>
          <w:szCs w:val="24"/>
        </w:rPr>
        <w:t xml:space="preserve">for GNSs). In addition, most DEG </w:t>
      </w:r>
      <w:r w:rsidRPr="00346FD9">
        <w:rPr>
          <w:sz w:val="24"/>
          <w:szCs w:val="24"/>
        </w:rPr>
        <w:t>contain</w:t>
      </w:r>
      <w:r w:rsidR="00DB5E6A" w:rsidRPr="00346FD9">
        <w:rPr>
          <w:sz w:val="24"/>
          <w:szCs w:val="24"/>
        </w:rPr>
        <w:t xml:space="preserve"> genes related to the plasma membrane (</w:t>
      </w:r>
      <w:r w:rsidR="00DB5E6A" w:rsidRPr="00346FD9">
        <w:rPr>
          <w:i/>
          <w:sz w:val="24"/>
          <w:szCs w:val="24"/>
        </w:rPr>
        <w:t>PCDHGC3</w:t>
      </w:r>
      <w:r w:rsidR="00DB5E6A" w:rsidRPr="00346FD9">
        <w:rPr>
          <w:sz w:val="24"/>
          <w:szCs w:val="24"/>
        </w:rPr>
        <w:t xml:space="preserve"> and </w:t>
      </w:r>
      <w:r w:rsidR="00DB5E6A" w:rsidRPr="00346FD9">
        <w:rPr>
          <w:i/>
          <w:sz w:val="24"/>
          <w:szCs w:val="24"/>
        </w:rPr>
        <w:t>TBC1D3H</w:t>
      </w:r>
      <w:r w:rsidR="00DB5E6A" w:rsidRPr="00346FD9">
        <w:rPr>
          <w:sz w:val="24"/>
          <w:szCs w:val="24"/>
        </w:rPr>
        <w:t xml:space="preserve"> for GNRs; </w:t>
      </w:r>
      <w:r w:rsidR="00DB5E6A" w:rsidRPr="00346FD9">
        <w:rPr>
          <w:i/>
          <w:sz w:val="24"/>
          <w:szCs w:val="24"/>
        </w:rPr>
        <w:t>PCDHA1</w:t>
      </w:r>
      <w:r w:rsidR="00DB5E6A" w:rsidRPr="00346FD9">
        <w:rPr>
          <w:sz w:val="24"/>
          <w:szCs w:val="24"/>
        </w:rPr>
        <w:t xml:space="preserve"> and </w:t>
      </w:r>
      <w:r w:rsidR="00DB5E6A" w:rsidRPr="00346FD9">
        <w:rPr>
          <w:i/>
          <w:sz w:val="24"/>
          <w:szCs w:val="24"/>
        </w:rPr>
        <w:t>PCDH12/14</w:t>
      </w:r>
      <w:r w:rsidR="00DB5E6A" w:rsidRPr="00346FD9">
        <w:rPr>
          <w:sz w:val="24"/>
          <w:szCs w:val="24"/>
        </w:rPr>
        <w:t xml:space="preserve"> for GNSs) or the vesicles pathways (</w:t>
      </w:r>
      <w:r w:rsidR="00DB5E6A" w:rsidRPr="00346FD9">
        <w:rPr>
          <w:i/>
          <w:sz w:val="24"/>
          <w:szCs w:val="24"/>
        </w:rPr>
        <w:t xml:space="preserve">TBC1D3H </w:t>
      </w:r>
      <w:r w:rsidR="00DB5E6A" w:rsidRPr="00346FD9">
        <w:rPr>
          <w:sz w:val="24"/>
          <w:szCs w:val="24"/>
        </w:rPr>
        <w:t xml:space="preserve">for GNRs). After treatment with GNSs, a different expression of </w:t>
      </w:r>
      <w:r w:rsidR="00DB5E6A" w:rsidRPr="00346FD9">
        <w:rPr>
          <w:i/>
          <w:sz w:val="24"/>
          <w:szCs w:val="24"/>
        </w:rPr>
        <w:t>SLC23A3</w:t>
      </w:r>
      <w:r w:rsidR="00DB5E6A" w:rsidRPr="00346FD9">
        <w:rPr>
          <w:sz w:val="24"/>
          <w:szCs w:val="24"/>
        </w:rPr>
        <w:t xml:space="preserve"> was observed. </w:t>
      </w:r>
    </w:p>
    <w:p w14:paraId="00000086" w14:textId="14FA982B" w:rsidR="005977A0" w:rsidRPr="00346FD9" w:rsidRDefault="00DB5E6A">
      <w:pPr>
        <w:spacing w:after="0" w:line="480" w:lineRule="auto"/>
        <w:jc w:val="both"/>
        <w:rPr>
          <w:sz w:val="24"/>
          <w:szCs w:val="24"/>
        </w:rPr>
      </w:pPr>
      <w:r w:rsidRPr="00346FD9">
        <w:rPr>
          <w:sz w:val="24"/>
          <w:szCs w:val="24"/>
        </w:rPr>
        <w:lastRenderedPageBreak/>
        <w:t xml:space="preserve">Most DEG </w:t>
      </w:r>
      <w:r w:rsidR="00172AAF" w:rsidRPr="00346FD9">
        <w:rPr>
          <w:sz w:val="24"/>
          <w:szCs w:val="24"/>
        </w:rPr>
        <w:t>o</w:t>
      </w:r>
      <w:r w:rsidRPr="00346FD9">
        <w:rPr>
          <w:sz w:val="24"/>
          <w:szCs w:val="24"/>
        </w:rPr>
        <w:t xml:space="preserve">n the BL side were </w:t>
      </w:r>
      <w:r w:rsidR="00172AAF" w:rsidRPr="00346FD9">
        <w:rPr>
          <w:sz w:val="24"/>
          <w:szCs w:val="24"/>
        </w:rPr>
        <w:t>also</w:t>
      </w:r>
      <w:r w:rsidRPr="00346FD9">
        <w:rPr>
          <w:sz w:val="24"/>
          <w:szCs w:val="24"/>
        </w:rPr>
        <w:t xml:space="preserve"> genes related to the enhancement of immune cells (</w:t>
      </w:r>
      <w:r w:rsidRPr="00346FD9">
        <w:rPr>
          <w:i/>
          <w:sz w:val="24"/>
          <w:szCs w:val="24"/>
        </w:rPr>
        <w:t xml:space="preserve">CRB3 </w:t>
      </w:r>
      <w:r w:rsidRPr="00346FD9">
        <w:rPr>
          <w:sz w:val="24"/>
          <w:szCs w:val="24"/>
        </w:rPr>
        <w:t xml:space="preserve">and </w:t>
      </w:r>
      <w:r w:rsidRPr="00346FD9">
        <w:rPr>
          <w:i/>
          <w:sz w:val="24"/>
          <w:szCs w:val="24"/>
        </w:rPr>
        <w:t>CX3CR1</w:t>
      </w:r>
      <w:r w:rsidRPr="00346FD9">
        <w:rPr>
          <w:sz w:val="24"/>
          <w:szCs w:val="24"/>
        </w:rPr>
        <w:t xml:space="preserve"> for GNRs) or genes related to vascular development, angiogenesis and/or vascular remodelling (</w:t>
      </w:r>
      <w:r w:rsidRPr="00346FD9">
        <w:rPr>
          <w:i/>
          <w:sz w:val="24"/>
          <w:szCs w:val="24"/>
        </w:rPr>
        <w:t>AMIGO</w:t>
      </w:r>
      <w:r w:rsidRPr="00346FD9">
        <w:rPr>
          <w:sz w:val="24"/>
          <w:szCs w:val="24"/>
        </w:rPr>
        <w:t xml:space="preserve"> family for GNSs). </w:t>
      </w:r>
    </w:p>
    <w:p w14:paraId="00000087" w14:textId="4DFF11CD" w:rsidR="005977A0" w:rsidRPr="00346FD9" w:rsidRDefault="00172AAF">
      <w:pPr>
        <w:spacing w:after="0" w:line="480" w:lineRule="auto"/>
        <w:jc w:val="both"/>
        <w:rPr>
          <w:sz w:val="24"/>
          <w:szCs w:val="24"/>
        </w:rPr>
      </w:pPr>
      <w:r w:rsidRPr="00346FD9">
        <w:rPr>
          <w:sz w:val="24"/>
          <w:szCs w:val="24"/>
        </w:rPr>
        <w:t>T</w:t>
      </w:r>
      <w:r w:rsidR="00DB5E6A" w:rsidRPr="00346FD9">
        <w:rPr>
          <w:sz w:val="24"/>
          <w:szCs w:val="24"/>
        </w:rPr>
        <w:t xml:space="preserve">he DEG </w:t>
      </w:r>
      <w:r w:rsidRPr="00346FD9">
        <w:rPr>
          <w:sz w:val="24"/>
          <w:szCs w:val="24"/>
        </w:rPr>
        <w:t xml:space="preserve">were compared </w:t>
      </w:r>
      <w:r w:rsidR="00DB5E6A" w:rsidRPr="00346FD9">
        <w:rPr>
          <w:sz w:val="24"/>
          <w:szCs w:val="24"/>
        </w:rPr>
        <w:t xml:space="preserve">between the contrasts and a few common genes were obtained </w:t>
      </w:r>
      <w:r w:rsidRPr="00346FD9">
        <w:rPr>
          <w:sz w:val="24"/>
          <w:szCs w:val="24"/>
        </w:rPr>
        <w:t>for</w:t>
      </w:r>
      <w:r w:rsidR="00DB5E6A" w:rsidRPr="00346FD9">
        <w:rPr>
          <w:sz w:val="24"/>
          <w:szCs w:val="24"/>
        </w:rPr>
        <w:t xml:space="preserve"> the two exposure concentrations and the different shapes. In addition, very few </w:t>
      </w:r>
      <w:r w:rsidRPr="00346FD9">
        <w:rPr>
          <w:sz w:val="24"/>
          <w:szCs w:val="24"/>
        </w:rPr>
        <w:t xml:space="preserve">common </w:t>
      </w:r>
      <w:r w:rsidR="00DB5E6A" w:rsidRPr="00346FD9">
        <w:rPr>
          <w:sz w:val="24"/>
          <w:szCs w:val="24"/>
        </w:rPr>
        <w:t xml:space="preserve">impacted genes were found between the different treatments </w:t>
      </w:r>
      <w:r w:rsidRPr="00346FD9">
        <w:rPr>
          <w:sz w:val="24"/>
          <w:szCs w:val="24"/>
        </w:rPr>
        <w:t xml:space="preserve">that did </w:t>
      </w:r>
      <w:r w:rsidR="00DB5E6A" w:rsidRPr="00346FD9">
        <w:rPr>
          <w:sz w:val="24"/>
          <w:szCs w:val="24"/>
        </w:rPr>
        <w:t>not allow the identification of a common pattern linked to the AuNPs exposure.</w:t>
      </w:r>
    </w:p>
    <w:p w14:paraId="00000088" w14:textId="77777777" w:rsidR="005977A0" w:rsidRPr="00346FD9" w:rsidRDefault="005977A0">
      <w:pPr>
        <w:spacing w:after="0" w:line="480" w:lineRule="auto"/>
        <w:jc w:val="both"/>
        <w:rPr>
          <w:sz w:val="24"/>
          <w:szCs w:val="24"/>
        </w:rPr>
      </w:pPr>
    </w:p>
    <w:p w14:paraId="00000089" w14:textId="39DBF3CC" w:rsidR="005977A0" w:rsidRPr="00346FD9" w:rsidRDefault="00DB5E6A">
      <w:pPr>
        <w:spacing w:after="0" w:line="480" w:lineRule="auto"/>
        <w:rPr>
          <w:sz w:val="24"/>
          <w:szCs w:val="24"/>
        </w:rPr>
      </w:pPr>
      <w:r w:rsidRPr="00346FD9">
        <w:rPr>
          <w:b/>
          <w:sz w:val="24"/>
          <w:szCs w:val="24"/>
        </w:rPr>
        <w:t>Table 3</w:t>
      </w:r>
      <w:r w:rsidRPr="00346FD9">
        <w:rPr>
          <w:i/>
          <w:sz w:val="24"/>
          <w:szCs w:val="24"/>
        </w:rPr>
        <w:t xml:space="preserve"> </w:t>
      </w:r>
      <w:r w:rsidRPr="00346FD9">
        <w:rPr>
          <w:sz w:val="24"/>
          <w:szCs w:val="24"/>
        </w:rPr>
        <w:t xml:space="preserve">Summary of the top 15 DEG for each </w:t>
      </w:r>
      <w:r w:rsidR="00151D70" w:rsidRPr="00346FD9">
        <w:rPr>
          <w:sz w:val="24"/>
          <w:szCs w:val="24"/>
        </w:rPr>
        <w:t>comparison</w:t>
      </w:r>
      <w:r w:rsidRPr="00346FD9">
        <w:rPr>
          <w:sz w:val="24"/>
          <w:szCs w:val="24"/>
        </w:rPr>
        <w:t>.</w:t>
      </w:r>
    </w:p>
    <w:p w14:paraId="0000008A" w14:textId="77777777" w:rsidR="005977A0" w:rsidRPr="00346FD9" w:rsidRDefault="00DB5E6A">
      <w:pPr>
        <w:spacing w:after="0" w:line="480" w:lineRule="auto"/>
        <w:jc w:val="center"/>
        <w:rPr>
          <w:sz w:val="24"/>
          <w:szCs w:val="24"/>
        </w:rPr>
      </w:pPr>
      <w:r w:rsidRPr="00346FD9">
        <w:rPr>
          <w:noProof/>
          <w:lang w:val="it-IT" w:eastAsia="it-IT"/>
        </w:rPr>
        <w:drawing>
          <wp:inline distT="0" distB="0" distL="0" distR="0" wp14:anchorId="61B689DF" wp14:editId="32D41DDC">
            <wp:extent cx="6120130" cy="4407346"/>
            <wp:effectExtent l="0" t="0" r="0" b="0"/>
            <wp:docPr id="1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120130" cy="4407346"/>
                    </a:xfrm>
                    <a:prstGeom prst="rect">
                      <a:avLst/>
                    </a:prstGeom>
                    <a:ln/>
                  </pic:spPr>
                </pic:pic>
              </a:graphicData>
            </a:graphic>
          </wp:inline>
        </w:drawing>
      </w:r>
    </w:p>
    <w:p w14:paraId="0000008B" w14:textId="3EC0FDA6" w:rsidR="005977A0" w:rsidRPr="00346FD9" w:rsidRDefault="00DB5E6A">
      <w:pPr>
        <w:spacing w:after="0" w:line="276" w:lineRule="auto"/>
        <w:rPr>
          <w:sz w:val="24"/>
          <w:szCs w:val="24"/>
        </w:rPr>
      </w:pPr>
      <w:proofErr w:type="spellStart"/>
      <w:r w:rsidRPr="00346FD9">
        <w:rPr>
          <w:sz w:val="24"/>
          <w:szCs w:val="24"/>
          <w:vertAlign w:val="superscript"/>
        </w:rPr>
        <w:t>a</w:t>
      </w:r>
      <w:proofErr w:type="spellEnd"/>
      <w:r w:rsidRPr="00346FD9">
        <w:rPr>
          <w:sz w:val="24"/>
          <w:szCs w:val="24"/>
        </w:rPr>
        <w:t xml:space="preserve"> The reported genes have the highest |log</w:t>
      </w:r>
      <w:r w:rsidRPr="00346FD9">
        <w:rPr>
          <w:sz w:val="24"/>
          <w:szCs w:val="24"/>
          <w:vertAlign w:val="subscript"/>
        </w:rPr>
        <w:t>2</w:t>
      </w:r>
      <w:r w:rsidRPr="00346FD9">
        <w:rPr>
          <w:sz w:val="24"/>
          <w:szCs w:val="24"/>
        </w:rPr>
        <w:t xml:space="preserve">FC| (reported in the table) and </w:t>
      </w:r>
      <w:r w:rsidRPr="00346FD9">
        <w:rPr>
          <w:i/>
          <w:sz w:val="24"/>
          <w:szCs w:val="24"/>
        </w:rPr>
        <w:t>P</w:t>
      </w:r>
      <w:r w:rsidRPr="00346FD9">
        <w:rPr>
          <w:sz w:val="24"/>
          <w:szCs w:val="24"/>
        </w:rPr>
        <w:t>-value &lt; 0.01. The red genes are induced genes, whereas the blue ones are repressed genes.</w:t>
      </w:r>
    </w:p>
    <w:p w14:paraId="0000008C" w14:textId="77777777" w:rsidR="005977A0" w:rsidRPr="00346FD9" w:rsidRDefault="005977A0">
      <w:pPr>
        <w:spacing w:after="0" w:line="480" w:lineRule="auto"/>
        <w:jc w:val="both"/>
        <w:rPr>
          <w:sz w:val="24"/>
          <w:szCs w:val="24"/>
        </w:rPr>
      </w:pPr>
    </w:p>
    <w:p w14:paraId="0000008D" w14:textId="4B81CE05" w:rsidR="005977A0" w:rsidRPr="00346FD9" w:rsidRDefault="00172AAF">
      <w:pPr>
        <w:spacing w:after="0" w:line="480" w:lineRule="auto"/>
        <w:jc w:val="both"/>
        <w:rPr>
          <w:sz w:val="24"/>
          <w:szCs w:val="24"/>
        </w:rPr>
      </w:pPr>
      <w:r w:rsidRPr="00346FD9">
        <w:rPr>
          <w:sz w:val="24"/>
          <w:szCs w:val="24"/>
        </w:rPr>
        <w:t xml:space="preserve">As a next step, Gene Ontology (GO) assignments were used to classify the functions of the differentially expressed cell transcripts into biological processes, molecular functions and cellular </w:t>
      </w:r>
      <w:r w:rsidRPr="00346FD9">
        <w:rPr>
          <w:sz w:val="24"/>
          <w:szCs w:val="24"/>
        </w:rPr>
        <w:lastRenderedPageBreak/>
        <w:t>components for both the AP and BL compartments for each exposure condition (Additional file 4). Globally, the different exposure conditions showed a similar profile of GO annotation within the same compartment. In the AP and BL compartment, the number of genes at level 3 of GO terms in the biological process reveal that the genes were mainly involved in the regulation of the cellular process, organic substance metabolic process, primary metabolic process, cellular metabolic process and nitrogen compound metabolic process, with anatomical structure development only present in the AP compartment. Concerning the molecular function, the genes were mainly involved in protein and ion binding without any differences between the two compartments.</w:t>
      </w:r>
    </w:p>
    <w:p w14:paraId="0000008E" w14:textId="77777777" w:rsidR="005977A0" w:rsidRPr="00346FD9" w:rsidRDefault="005977A0">
      <w:pPr>
        <w:spacing w:after="0" w:line="480" w:lineRule="auto"/>
        <w:jc w:val="both"/>
        <w:rPr>
          <w:sz w:val="24"/>
          <w:szCs w:val="24"/>
        </w:rPr>
      </w:pPr>
    </w:p>
    <w:p w14:paraId="0000008F" w14:textId="38C4E154" w:rsidR="005977A0" w:rsidRPr="00346FD9" w:rsidRDefault="00DB5E6A">
      <w:pPr>
        <w:spacing w:after="0" w:line="480" w:lineRule="auto"/>
        <w:jc w:val="both"/>
        <w:rPr>
          <w:b/>
          <w:sz w:val="24"/>
          <w:szCs w:val="24"/>
        </w:rPr>
      </w:pPr>
      <w:r w:rsidRPr="00346FD9">
        <w:rPr>
          <w:b/>
          <w:sz w:val="24"/>
          <w:szCs w:val="24"/>
        </w:rPr>
        <w:t xml:space="preserve">4. Discussion </w:t>
      </w:r>
    </w:p>
    <w:p w14:paraId="00000090" w14:textId="6F5DB581" w:rsidR="005977A0" w:rsidRPr="00346FD9" w:rsidRDefault="00DB5E6A">
      <w:pPr>
        <w:spacing w:after="0" w:line="480" w:lineRule="auto"/>
        <w:jc w:val="both"/>
        <w:rPr>
          <w:sz w:val="24"/>
          <w:szCs w:val="24"/>
        </w:rPr>
      </w:pPr>
      <w:r w:rsidRPr="00346FD9">
        <w:rPr>
          <w:sz w:val="24"/>
          <w:szCs w:val="24"/>
        </w:rPr>
        <w:t xml:space="preserve">Our study describes the effects of physicochemical properties of three different types of AuNPs on a complex </w:t>
      </w:r>
      <w:r w:rsidRPr="00346FD9">
        <w:rPr>
          <w:i/>
          <w:sz w:val="24"/>
          <w:szCs w:val="24"/>
        </w:rPr>
        <w:t>in vitro</w:t>
      </w:r>
      <w:r w:rsidRPr="00346FD9">
        <w:rPr>
          <w:sz w:val="24"/>
          <w:szCs w:val="24"/>
        </w:rPr>
        <w:t xml:space="preserve"> human alveolar model. The complexity of our model represents a good compromise for predicting </w:t>
      </w:r>
      <w:r w:rsidR="00172AAF" w:rsidRPr="00346FD9">
        <w:rPr>
          <w:sz w:val="24"/>
          <w:szCs w:val="24"/>
        </w:rPr>
        <w:t>the</w:t>
      </w:r>
      <w:r w:rsidRPr="00346FD9">
        <w:rPr>
          <w:sz w:val="24"/>
          <w:szCs w:val="24"/>
        </w:rPr>
        <w:t xml:space="preserve"> effects </w:t>
      </w:r>
      <w:r w:rsidR="00172AAF" w:rsidRPr="00346FD9">
        <w:rPr>
          <w:sz w:val="24"/>
          <w:szCs w:val="24"/>
        </w:rPr>
        <w:t xml:space="preserve">of NPs </w:t>
      </w:r>
      <w:r w:rsidRPr="00346FD9">
        <w:rPr>
          <w:sz w:val="24"/>
          <w:szCs w:val="24"/>
        </w:rPr>
        <w:t xml:space="preserve">upon inhalation. AuNPs were nebulized using the </w:t>
      </w:r>
      <w:proofErr w:type="spellStart"/>
      <w:r w:rsidRPr="00346FD9">
        <w:rPr>
          <w:sz w:val="24"/>
          <w:szCs w:val="24"/>
        </w:rPr>
        <w:t>VitroCell</w:t>
      </w:r>
      <w:proofErr w:type="spellEnd"/>
      <w:r w:rsidRPr="00346FD9">
        <w:rPr>
          <w:sz w:val="24"/>
          <w:szCs w:val="24"/>
          <w:vertAlign w:val="superscript"/>
        </w:rPr>
        <w:t>®</w:t>
      </w:r>
      <w:r w:rsidRPr="00346FD9">
        <w:rPr>
          <w:sz w:val="24"/>
          <w:szCs w:val="24"/>
        </w:rPr>
        <w:t xml:space="preserve"> Cloud System at </w:t>
      </w:r>
      <w:r w:rsidR="00172AAF" w:rsidRPr="00346FD9">
        <w:rPr>
          <w:sz w:val="24"/>
          <w:szCs w:val="24"/>
        </w:rPr>
        <w:t xml:space="preserve">the </w:t>
      </w:r>
      <w:r w:rsidRPr="00346FD9">
        <w:rPr>
          <w:sz w:val="24"/>
          <w:szCs w:val="24"/>
        </w:rPr>
        <w:t>ALI</w:t>
      </w:r>
      <w:r w:rsidR="00172AAF" w:rsidRPr="00346FD9">
        <w:rPr>
          <w:sz w:val="24"/>
          <w:szCs w:val="24"/>
        </w:rPr>
        <w:t>.</w:t>
      </w:r>
    </w:p>
    <w:p w14:paraId="00000091" w14:textId="3ECBF6D6" w:rsidR="005977A0" w:rsidRPr="00346FD9" w:rsidRDefault="00DB5E6A">
      <w:pPr>
        <w:spacing w:after="0" w:line="480" w:lineRule="auto"/>
        <w:jc w:val="both"/>
        <w:rPr>
          <w:sz w:val="24"/>
          <w:szCs w:val="24"/>
        </w:rPr>
      </w:pPr>
      <w:r w:rsidRPr="00346FD9">
        <w:rPr>
          <w:sz w:val="24"/>
          <w:szCs w:val="24"/>
        </w:rPr>
        <w:t xml:space="preserve">The effects of our AuNPs (GNPs, GNRs and GNSs) were evaluated 24 hours </w:t>
      </w:r>
      <w:r w:rsidR="00172AAF" w:rsidRPr="00346FD9">
        <w:rPr>
          <w:sz w:val="24"/>
          <w:szCs w:val="24"/>
        </w:rPr>
        <w:t xml:space="preserve"> after </w:t>
      </w:r>
      <w:r w:rsidRPr="00346FD9">
        <w:rPr>
          <w:sz w:val="24"/>
          <w:szCs w:val="24"/>
        </w:rPr>
        <w:t>exposure to two different doses (0.34 and 1.7 µg/cm</w:t>
      </w:r>
      <w:r w:rsidRPr="00346FD9">
        <w:rPr>
          <w:sz w:val="24"/>
          <w:szCs w:val="24"/>
          <w:vertAlign w:val="superscript"/>
        </w:rPr>
        <w:t>2</w:t>
      </w:r>
      <w:r w:rsidRPr="00346FD9">
        <w:rPr>
          <w:sz w:val="24"/>
          <w:szCs w:val="24"/>
        </w:rPr>
        <w:t xml:space="preserve">) in terms of viability, cytotoxicity, uptake, </w:t>
      </w:r>
      <w:r w:rsidR="00761DBE" w:rsidRPr="00346FD9">
        <w:rPr>
          <w:sz w:val="24"/>
          <w:szCs w:val="24"/>
        </w:rPr>
        <w:t xml:space="preserve">exchange between compartment </w:t>
      </w:r>
      <w:r w:rsidRPr="00346FD9">
        <w:rPr>
          <w:sz w:val="24"/>
          <w:szCs w:val="24"/>
        </w:rPr>
        <w:t xml:space="preserve">and global gene expression. A previous study performed on </w:t>
      </w:r>
      <w:proofErr w:type="spellStart"/>
      <w:r w:rsidRPr="00346FD9">
        <w:rPr>
          <w:sz w:val="24"/>
          <w:szCs w:val="24"/>
        </w:rPr>
        <w:t>AgNPs</w:t>
      </w:r>
      <w:proofErr w:type="spellEnd"/>
      <w:r w:rsidRPr="00346FD9">
        <w:rPr>
          <w:sz w:val="24"/>
          <w:szCs w:val="24"/>
        </w:rPr>
        <w:t xml:space="preserve"> revealed a deposition efficiency of 65% while using a </w:t>
      </w:r>
      <w:proofErr w:type="spellStart"/>
      <w:r w:rsidRPr="00346FD9">
        <w:rPr>
          <w:sz w:val="24"/>
          <w:szCs w:val="24"/>
        </w:rPr>
        <w:t>Vitrocell</w:t>
      </w:r>
      <w:r w:rsidRPr="00346FD9">
        <w:rPr>
          <w:sz w:val="24"/>
          <w:szCs w:val="24"/>
          <w:vertAlign w:val="superscript"/>
        </w:rPr>
        <w:t>TM</w:t>
      </w:r>
      <w:proofErr w:type="spellEnd"/>
      <w:r w:rsidRPr="00346FD9">
        <w:rPr>
          <w:sz w:val="24"/>
          <w:szCs w:val="24"/>
          <w:vertAlign w:val="superscript"/>
        </w:rPr>
        <w:t xml:space="preserve"> </w:t>
      </w:r>
      <w:r w:rsidRPr="00346FD9">
        <w:rPr>
          <w:sz w:val="24"/>
          <w:szCs w:val="24"/>
        </w:rPr>
        <w:t>Cloud system (</w:t>
      </w:r>
      <w:proofErr w:type="spellStart"/>
      <w:r w:rsidRPr="00346FD9">
        <w:rPr>
          <w:sz w:val="24"/>
          <w:szCs w:val="24"/>
        </w:rPr>
        <w:t>Fizeșan</w:t>
      </w:r>
      <w:proofErr w:type="spellEnd"/>
      <w:r w:rsidRPr="00346FD9">
        <w:rPr>
          <w:sz w:val="24"/>
          <w:szCs w:val="24"/>
        </w:rPr>
        <w:t xml:space="preserve"> et al., 2019). </w:t>
      </w:r>
      <w:r w:rsidR="00E51326" w:rsidRPr="00346FD9">
        <w:rPr>
          <w:sz w:val="24"/>
          <w:szCs w:val="24"/>
        </w:rPr>
        <w:t>The deposition efficiency corresponds with the measurement of 68% deposition efficiency of a nebulized fluorescein-spiked saline solution (Ding et al., 2020).</w:t>
      </w:r>
      <w:r w:rsidRPr="00346FD9">
        <w:rPr>
          <w:sz w:val="24"/>
          <w:szCs w:val="24"/>
        </w:rPr>
        <w:t xml:space="preserve"> </w:t>
      </w:r>
      <w:r w:rsidR="00E51326" w:rsidRPr="00346FD9">
        <w:rPr>
          <w:sz w:val="24"/>
          <w:szCs w:val="24"/>
        </w:rPr>
        <w:t>Taking into consideration these deposition efficiencies, the estimated exposures in the present study are 0.2 and 1.1 µg/cm</w:t>
      </w:r>
      <w:r w:rsidR="00E51326" w:rsidRPr="00346FD9">
        <w:rPr>
          <w:sz w:val="24"/>
          <w:szCs w:val="24"/>
          <w:vertAlign w:val="superscript"/>
        </w:rPr>
        <w:t>2</w:t>
      </w:r>
      <w:r w:rsidR="00E51326" w:rsidRPr="00346FD9">
        <w:rPr>
          <w:sz w:val="24"/>
          <w:szCs w:val="24"/>
        </w:rPr>
        <w:t>. Given the high intake of air (&gt; 20m</w:t>
      </w:r>
      <w:r w:rsidR="00E51326" w:rsidRPr="00346FD9">
        <w:rPr>
          <w:sz w:val="24"/>
          <w:szCs w:val="24"/>
          <w:vertAlign w:val="superscript"/>
        </w:rPr>
        <w:t>3</w:t>
      </w:r>
      <w:r w:rsidR="00E51326" w:rsidRPr="00346FD9">
        <w:rPr>
          <w:sz w:val="24"/>
          <w:szCs w:val="24"/>
        </w:rPr>
        <w:t>/day) and the large surface area (75–150m</w:t>
      </w:r>
      <w:r w:rsidR="00E51326" w:rsidRPr="00346FD9">
        <w:rPr>
          <w:sz w:val="24"/>
          <w:szCs w:val="24"/>
          <w:vertAlign w:val="superscript"/>
        </w:rPr>
        <w:t>2</w:t>
      </w:r>
      <w:r w:rsidR="00E51326" w:rsidRPr="00346FD9">
        <w:rPr>
          <w:sz w:val="24"/>
          <w:szCs w:val="24"/>
        </w:rPr>
        <w:t xml:space="preserve">) of the respiratory tract, the inhaled ENMs are deposited efficiently in the alveoli. Indeed, the integrity of the alveolar barrier is the main concern due to the deposition of small particles. A dose of 0.05 </w:t>
      </w:r>
      <w:proofErr w:type="spellStart"/>
      <w:r w:rsidR="00E51326" w:rsidRPr="00346FD9">
        <w:rPr>
          <w:sz w:val="24"/>
          <w:szCs w:val="24"/>
        </w:rPr>
        <w:t>μg</w:t>
      </w:r>
      <w:proofErr w:type="spellEnd"/>
      <w:r w:rsidR="00E51326" w:rsidRPr="00346FD9">
        <w:rPr>
          <w:sz w:val="24"/>
          <w:szCs w:val="24"/>
        </w:rPr>
        <w:t>/cm</w:t>
      </w:r>
      <w:r w:rsidR="00E51326" w:rsidRPr="00346FD9">
        <w:rPr>
          <w:sz w:val="24"/>
          <w:szCs w:val="24"/>
          <w:vertAlign w:val="superscript"/>
        </w:rPr>
        <w:t>2</w:t>
      </w:r>
      <w:r w:rsidR="00E51326" w:rsidRPr="00346FD9">
        <w:rPr>
          <w:sz w:val="24"/>
          <w:szCs w:val="24"/>
        </w:rPr>
        <w:t xml:space="preserve"> already represents  an acute exposure dose in a high-exposure occupational scenario (</w:t>
      </w:r>
      <w:proofErr w:type="spellStart"/>
      <w:r w:rsidR="00E51326" w:rsidRPr="00346FD9">
        <w:rPr>
          <w:sz w:val="24"/>
          <w:szCs w:val="24"/>
        </w:rPr>
        <w:t>Fizeșan</w:t>
      </w:r>
      <w:proofErr w:type="spellEnd"/>
      <w:r w:rsidR="00E51326" w:rsidRPr="00346FD9">
        <w:rPr>
          <w:sz w:val="24"/>
          <w:szCs w:val="24"/>
        </w:rPr>
        <w:t xml:space="preserve"> et al., 2019). This observation brings us to the conclusion that any effect observed in the present study is biologically relevant and could </w:t>
      </w:r>
      <w:r w:rsidR="00E51326" w:rsidRPr="00346FD9">
        <w:rPr>
          <w:sz w:val="24"/>
          <w:szCs w:val="24"/>
        </w:rPr>
        <w:lastRenderedPageBreak/>
        <w:t xml:space="preserve">be related to the biological effect of different inert ENM shapes. Under such exposure conditions, our study revealed that neither compartment (AP and BL) was affected in terms of cell metabolic activity as no significant differences could be observed 24 hours post-treatment (Figure 2). However, it was evident that AuNPs had an effect on cell membrane integrity as LDH leakage occurred (Figure 3). </w:t>
      </w:r>
      <w:r w:rsidRPr="00346FD9">
        <w:rPr>
          <w:sz w:val="24"/>
          <w:szCs w:val="24"/>
        </w:rPr>
        <w:t>LDH is an oxidoreductase enzyme involved in cellular respiration</w:t>
      </w:r>
      <w:r w:rsidR="00DB683D" w:rsidRPr="00346FD9">
        <w:rPr>
          <w:sz w:val="24"/>
          <w:szCs w:val="24"/>
        </w:rPr>
        <w:t>,</w:t>
      </w:r>
      <w:r w:rsidRPr="00346FD9">
        <w:rPr>
          <w:sz w:val="24"/>
          <w:szCs w:val="24"/>
        </w:rPr>
        <w:t xml:space="preserve"> and catalyses the transformation of pyruvate into L-Lactate, involving the reduction of NADH to NAD</w:t>
      </w:r>
      <w:r w:rsidRPr="00346FD9">
        <w:rPr>
          <w:sz w:val="24"/>
          <w:szCs w:val="24"/>
          <w:vertAlign w:val="superscript"/>
        </w:rPr>
        <w:t>+</w:t>
      </w:r>
      <w:r w:rsidRPr="00346FD9">
        <w:rPr>
          <w:sz w:val="24"/>
          <w:szCs w:val="24"/>
        </w:rPr>
        <w:t xml:space="preserve">. This enzyme is ubiquitous and quite stable. It is often used as a marker of cytotoxicity because its release </w:t>
      </w:r>
      <w:r w:rsidR="00DB683D" w:rsidRPr="00346FD9">
        <w:rPr>
          <w:sz w:val="24"/>
          <w:szCs w:val="24"/>
        </w:rPr>
        <w:t>provides</w:t>
      </w:r>
      <w:r w:rsidRPr="00346FD9">
        <w:rPr>
          <w:sz w:val="24"/>
          <w:szCs w:val="24"/>
        </w:rPr>
        <w:t xml:space="preserve"> an index of compromised cell membrane and, consequently, cell death (</w:t>
      </w:r>
      <w:proofErr w:type="spellStart"/>
      <w:r w:rsidRPr="00346FD9">
        <w:rPr>
          <w:sz w:val="24"/>
          <w:szCs w:val="24"/>
        </w:rPr>
        <w:t>Riss</w:t>
      </w:r>
      <w:proofErr w:type="spellEnd"/>
      <w:r w:rsidRPr="00346FD9">
        <w:rPr>
          <w:sz w:val="24"/>
          <w:szCs w:val="24"/>
        </w:rPr>
        <w:t xml:space="preserve"> et al., 2004).</w:t>
      </w:r>
    </w:p>
    <w:p w14:paraId="00000092" w14:textId="745E8800" w:rsidR="005977A0" w:rsidRPr="00346FD9" w:rsidRDefault="00151D70">
      <w:pPr>
        <w:spacing w:after="0" w:line="480" w:lineRule="auto"/>
        <w:jc w:val="both"/>
        <w:rPr>
          <w:sz w:val="24"/>
          <w:szCs w:val="24"/>
        </w:rPr>
      </w:pPr>
      <w:r w:rsidRPr="00346FD9">
        <w:rPr>
          <w:sz w:val="24"/>
          <w:szCs w:val="24"/>
        </w:rPr>
        <w:t>A</w:t>
      </w:r>
      <w:r w:rsidR="00DB5E6A" w:rsidRPr="00346FD9">
        <w:rPr>
          <w:sz w:val="24"/>
          <w:szCs w:val="24"/>
        </w:rPr>
        <w:t xml:space="preserve"> significant increase in </w:t>
      </w:r>
      <w:r w:rsidR="00DB683D" w:rsidRPr="00346FD9">
        <w:rPr>
          <w:sz w:val="24"/>
          <w:szCs w:val="24"/>
        </w:rPr>
        <w:t xml:space="preserve">the </w:t>
      </w:r>
      <w:r w:rsidR="00DB5E6A" w:rsidRPr="00346FD9">
        <w:rPr>
          <w:sz w:val="24"/>
          <w:szCs w:val="24"/>
        </w:rPr>
        <w:t xml:space="preserve">LDH level was observed after </w:t>
      </w:r>
      <w:r w:rsidR="00DB683D" w:rsidRPr="00346FD9">
        <w:rPr>
          <w:sz w:val="24"/>
          <w:szCs w:val="24"/>
        </w:rPr>
        <w:t>e</w:t>
      </w:r>
      <w:r w:rsidR="00DB5E6A" w:rsidRPr="00346FD9">
        <w:rPr>
          <w:sz w:val="24"/>
          <w:szCs w:val="24"/>
        </w:rPr>
        <w:t xml:space="preserve">xposure to the highest dose (1.7 </w:t>
      </w:r>
      <w:proofErr w:type="spellStart"/>
      <w:r w:rsidR="00DB5E6A" w:rsidRPr="00346FD9">
        <w:rPr>
          <w:sz w:val="24"/>
          <w:szCs w:val="24"/>
        </w:rPr>
        <w:t>μg</w:t>
      </w:r>
      <w:proofErr w:type="spellEnd"/>
      <w:r w:rsidR="00DB5E6A" w:rsidRPr="00346FD9">
        <w:rPr>
          <w:sz w:val="24"/>
          <w:szCs w:val="24"/>
        </w:rPr>
        <w:t>/cm</w:t>
      </w:r>
      <w:r w:rsidR="00DB5E6A" w:rsidRPr="00346FD9">
        <w:rPr>
          <w:sz w:val="24"/>
          <w:szCs w:val="24"/>
          <w:vertAlign w:val="superscript"/>
        </w:rPr>
        <w:t>2</w:t>
      </w:r>
      <w:r w:rsidR="00DB5E6A" w:rsidRPr="00346FD9">
        <w:rPr>
          <w:sz w:val="24"/>
          <w:szCs w:val="24"/>
        </w:rPr>
        <w:t xml:space="preserve">) of all AuNPs. A similar observation was observed on the same </w:t>
      </w:r>
      <w:r w:rsidR="00DB5E6A" w:rsidRPr="00346FD9">
        <w:rPr>
          <w:i/>
          <w:sz w:val="24"/>
          <w:szCs w:val="24"/>
        </w:rPr>
        <w:t>in vitro</w:t>
      </w:r>
      <w:r w:rsidR="00DB5E6A" w:rsidRPr="00346FD9">
        <w:rPr>
          <w:sz w:val="24"/>
          <w:szCs w:val="24"/>
        </w:rPr>
        <w:t xml:space="preserve"> system 24 hours </w:t>
      </w:r>
      <w:r w:rsidR="00DB683D" w:rsidRPr="00346FD9">
        <w:rPr>
          <w:sz w:val="24"/>
          <w:szCs w:val="24"/>
        </w:rPr>
        <w:t xml:space="preserve"> after </w:t>
      </w:r>
      <w:r w:rsidR="00DB5E6A" w:rsidRPr="00346FD9">
        <w:rPr>
          <w:sz w:val="24"/>
          <w:szCs w:val="24"/>
        </w:rPr>
        <w:t xml:space="preserve">exposure to different </w:t>
      </w:r>
      <w:proofErr w:type="spellStart"/>
      <w:r w:rsidR="00DB5E6A" w:rsidRPr="00346FD9">
        <w:rPr>
          <w:sz w:val="24"/>
          <w:szCs w:val="24"/>
        </w:rPr>
        <w:t>AgNPs</w:t>
      </w:r>
      <w:proofErr w:type="spellEnd"/>
      <w:r w:rsidR="00DB5E6A" w:rsidRPr="00346FD9">
        <w:rPr>
          <w:sz w:val="24"/>
          <w:szCs w:val="24"/>
        </w:rPr>
        <w:t xml:space="preserve"> (5 </w:t>
      </w:r>
      <w:proofErr w:type="spellStart"/>
      <w:r w:rsidR="00DB5E6A" w:rsidRPr="00346FD9">
        <w:rPr>
          <w:sz w:val="24"/>
          <w:szCs w:val="24"/>
        </w:rPr>
        <w:t>μg</w:t>
      </w:r>
      <w:proofErr w:type="spellEnd"/>
      <w:r w:rsidR="00DB5E6A" w:rsidRPr="00346FD9">
        <w:rPr>
          <w:sz w:val="24"/>
          <w:szCs w:val="24"/>
        </w:rPr>
        <w:t>/cm</w:t>
      </w:r>
      <w:r w:rsidR="00DB5E6A" w:rsidRPr="00346FD9">
        <w:rPr>
          <w:sz w:val="24"/>
          <w:szCs w:val="24"/>
          <w:vertAlign w:val="superscript"/>
        </w:rPr>
        <w:t>2</w:t>
      </w:r>
      <w:r w:rsidR="00DB5E6A" w:rsidRPr="00346FD9">
        <w:rPr>
          <w:sz w:val="24"/>
          <w:szCs w:val="24"/>
        </w:rPr>
        <w:t>)</w:t>
      </w:r>
      <w:r w:rsidR="00DB5E6A" w:rsidRPr="00346FD9">
        <w:rPr>
          <w:sz w:val="24"/>
          <w:szCs w:val="24"/>
          <w:vertAlign w:val="superscript"/>
        </w:rPr>
        <w:t xml:space="preserve"> </w:t>
      </w:r>
      <w:r w:rsidR="00DB5E6A" w:rsidRPr="00346FD9">
        <w:rPr>
          <w:sz w:val="24"/>
          <w:szCs w:val="24"/>
        </w:rPr>
        <w:t>(</w:t>
      </w:r>
      <w:proofErr w:type="spellStart"/>
      <w:r w:rsidR="00DB5E6A" w:rsidRPr="00346FD9">
        <w:rPr>
          <w:sz w:val="24"/>
          <w:szCs w:val="24"/>
        </w:rPr>
        <w:t>Fizeșan</w:t>
      </w:r>
      <w:proofErr w:type="spellEnd"/>
      <w:r w:rsidR="00DB5E6A" w:rsidRPr="00346FD9">
        <w:rPr>
          <w:sz w:val="24"/>
          <w:szCs w:val="24"/>
        </w:rPr>
        <w:t xml:space="preserve"> et al., 2019). </w:t>
      </w:r>
    </w:p>
    <w:p w14:paraId="00000093" w14:textId="5F630A5D" w:rsidR="005977A0" w:rsidRPr="00346FD9" w:rsidRDefault="00DB5E6A" w:rsidP="00C607A3">
      <w:pPr>
        <w:spacing w:after="0" w:line="480" w:lineRule="auto"/>
        <w:jc w:val="both"/>
        <w:rPr>
          <w:sz w:val="24"/>
          <w:szCs w:val="24"/>
        </w:rPr>
      </w:pPr>
      <w:r w:rsidRPr="00346FD9">
        <w:rPr>
          <w:sz w:val="24"/>
          <w:szCs w:val="24"/>
        </w:rPr>
        <w:t xml:space="preserve">AP and BL insert sides were considered separately for the uptake (Figure 4). Our results </w:t>
      </w:r>
      <w:r w:rsidR="00DB683D" w:rsidRPr="00346FD9">
        <w:rPr>
          <w:sz w:val="24"/>
          <w:szCs w:val="24"/>
        </w:rPr>
        <w:t>demonstrate</w:t>
      </w:r>
      <w:r w:rsidRPr="00346FD9">
        <w:rPr>
          <w:sz w:val="24"/>
          <w:szCs w:val="24"/>
        </w:rPr>
        <w:t xml:space="preserve"> that all AuNPs were taken up</w:t>
      </w:r>
      <w:r w:rsidR="005D3D00" w:rsidRPr="00346FD9">
        <w:rPr>
          <w:sz w:val="24"/>
          <w:szCs w:val="24"/>
        </w:rPr>
        <w:t xml:space="preserve"> or strongly attached</w:t>
      </w:r>
      <w:r w:rsidRPr="00346FD9">
        <w:rPr>
          <w:sz w:val="24"/>
          <w:szCs w:val="24"/>
        </w:rPr>
        <w:t xml:space="preserve"> in a dose-dependent manner by the cells present on the AP side (A549, HMC-1 and Macrophage-like cells). Significant amounts of gold were found 24 hours </w:t>
      </w:r>
      <w:r w:rsidR="00DB683D" w:rsidRPr="00346FD9">
        <w:rPr>
          <w:sz w:val="24"/>
          <w:szCs w:val="24"/>
        </w:rPr>
        <w:t xml:space="preserve">after </w:t>
      </w:r>
      <w:r w:rsidRPr="00346FD9">
        <w:rPr>
          <w:sz w:val="24"/>
          <w:szCs w:val="24"/>
        </w:rPr>
        <w:t>exposure to GNSs, considering both doses tested. The uptake was dose-dependent, especially for GNSs, for which the trend is clearer and stronger. GNPs and GNRs are taken-up at a much lower rate (at least 15 time</w:t>
      </w:r>
      <w:r w:rsidR="00DB683D" w:rsidRPr="00346FD9">
        <w:rPr>
          <w:sz w:val="24"/>
          <w:szCs w:val="24"/>
        </w:rPr>
        <w:t>s</w:t>
      </w:r>
      <w:r w:rsidRPr="00346FD9">
        <w:rPr>
          <w:sz w:val="24"/>
          <w:szCs w:val="24"/>
        </w:rPr>
        <w:t xml:space="preserve"> less) </w:t>
      </w:r>
      <w:r w:rsidR="00DB683D" w:rsidRPr="00346FD9">
        <w:rPr>
          <w:sz w:val="24"/>
          <w:szCs w:val="24"/>
        </w:rPr>
        <w:t>than</w:t>
      </w:r>
      <w:r w:rsidRPr="00346FD9">
        <w:rPr>
          <w:sz w:val="24"/>
          <w:szCs w:val="24"/>
        </w:rPr>
        <w:t xml:space="preserve"> GNSs.</w:t>
      </w:r>
      <w:r w:rsidR="005D3D00" w:rsidRPr="00346FD9">
        <w:rPr>
          <w:sz w:val="24"/>
          <w:szCs w:val="24"/>
        </w:rPr>
        <w:t xml:space="preserve"> This shows the importance of the NP shapes regarding their interaction with the cells (adhesion and/or endocytosis).</w:t>
      </w:r>
      <w:r w:rsidRPr="00346FD9">
        <w:rPr>
          <w:sz w:val="24"/>
          <w:szCs w:val="24"/>
        </w:rPr>
        <w:t xml:space="preserve"> </w:t>
      </w:r>
      <w:r w:rsidR="00CF2FB3" w:rsidRPr="00346FD9">
        <w:rPr>
          <w:sz w:val="24"/>
          <w:szCs w:val="24"/>
        </w:rPr>
        <w:t>And those observations are aligned with previous studies showing that</w:t>
      </w:r>
      <w:r w:rsidR="00431970" w:rsidRPr="00346FD9">
        <w:rPr>
          <w:sz w:val="24"/>
          <w:szCs w:val="24"/>
        </w:rPr>
        <w:t xml:space="preserve"> </w:t>
      </w:r>
      <w:r w:rsidR="002849E6" w:rsidRPr="00346FD9">
        <w:rPr>
          <w:sz w:val="24"/>
          <w:szCs w:val="24"/>
        </w:rPr>
        <w:t xml:space="preserve">among the </w:t>
      </w:r>
      <w:r w:rsidR="00431970" w:rsidRPr="00346FD9">
        <w:rPr>
          <w:sz w:val="24"/>
          <w:szCs w:val="24"/>
        </w:rPr>
        <w:t xml:space="preserve">different </w:t>
      </w:r>
      <w:r w:rsidR="00CF2FB3" w:rsidRPr="00346FD9">
        <w:rPr>
          <w:sz w:val="24"/>
          <w:szCs w:val="24"/>
        </w:rPr>
        <w:t xml:space="preserve">NPs </w:t>
      </w:r>
      <w:r w:rsidR="00431970" w:rsidRPr="00346FD9">
        <w:rPr>
          <w:sz w:val="24"/>
          <w:szCs w:val="24"/>
        </w:rPr>
        <w:t>parameter the size</w:t>
      </w:r>
      <w:r w:rsidR="00CF2FB3" w:rsidRPr="00346FD9">
        <w:rPr>
          <w:sz w:val="24"/>
          <w:szCs w:val="24"/>
        </w:rPr>
        <w:t xml:space="preserve"> and</w:t>
      </w:r>
      <w:r w:rsidR="00431970" w:rsidRPr="00346FD9">
        <w:rPr>
          <w:sz w:val="24"/>
          <w:szCs w:val="24"/>
        </w:rPr>
        <w:t xml:space="preserve"> shape</w:t>
      </w:r>
      <w:r w:rsidR="00CF2FB3" w:rsidRPr="00346FD9">
        <w:rPr>
          <w:sz w:val="24"/>
          <w:szCs w:val="24"/>
        </w:rPr>
        <w:t>s</w:t>
      </w:r>
      <w:r w:rsidR="002849E6" w:rsidRPr="00346FD9">
        <w:rPr>
          <w:sz w:val="24"/>
          <w:szCs w:val="24"/>
        </w:rPr>
        <w:t xml:space="preserve"> are extremely important</w:t>
      </w:r>
      <w:r w:rsidR="005F27AB" w:rsidRPr="00346FD9">
        <w:rPr>
          <w:sz w:val="24"/>
          <w:szCs w:val="24"/>
        </w:rPr>
        <w:t>. In the present case, the</w:t>
      </w:r>
      <w:r w:rsidR="002849E6" w:rsidRPr="00346FD9">
        <w:rPr>
          <w:sz w:val="24"/>
          <w:szCs w:val="24"/>
        </w:rPr>
        <w:t xml:space="preserve"> difference between the</w:t>
      </w:r>
      <w:r w:rsidR="005F27AB" w:rsidRPr="00346FD9">
        <w:rPr>
          <w:sz w:val="24"/>
          <w:szCs w:val="24"/>
        </w:rPr>
        <w:t xml:space="preserve"> Au NPs </w:t>
      </w:r>
      <w:r w:rsidR="002849E6" w:rsidRPr="00346FD9">
        <w:rPr>
          <w:sz w:val="24"/>
          <w:szCs w:val="24"/>
        </w:rPr>
        <w:t>is</w:t>
      </w:r>
      <w:r w:rsidR="005F27AB" w:rsidRPr="00346FD9">
        <w:rPr>
          <w:sz w:val="24"/>
          <w:szCs w:val="24"/>
        </w:rPr>
        <w:t xml:space="preserve"> </w:t>
      </w:r>
      <w:r w:rsidR="002849E6" w:rsidRPr="00346FD9">
        <w:rPr>
          <w:sz w:val="24"/>
          <w:szCs w:val="24"/>
        </w:rPr>
        <w:t xml:space="preserve">the </w:t>
      </w:r>
      <w:r w:rsidR="005F27AB" w:rsidRPr="00346FD9">
        <w:rPr>
          <w:sz w:val="24"/>
          <w:szCs w:val="24"/>
        </w:rPr>
        <w:t>shape</w:t>
      </w:r>
      <w:r w:rsidR="002849E6" w:rsidRPr="00346FD9">
        <w:rPr>
          <w:sz w:val="24"/>
          <w:szCs w:val="24"/>
        </w:rPr>
        <w:t xml:space="preserve"> a</w:t>
      </w:r>
      <w:r w:rsidR="005F27AB" w:rsidRPr="00346FD9">
        <w:rPr>
          <w:sz w:val="24"/>
          <w:szCs w:val="24"/>
        </w:rPr>
        <w:t>s</w:t>
      </w:r>
      <w:r w:rsidR="002849E6" w:rsidRPr="00346FD9">
        <w:rPr>
          <w:sz w:val="24"/>
          <w:szCs w:val="24"/>
        </w:rPr>
        <w:t xml:space="preserve"> their sizes are in the same range</w:t>
      </w:r>
      <w:r w:rsidR="005F27AB" w:rsidRPr="00346FD9">
        <w:rPr>
          <w:sz w:val="24"/>
          <w:szCs w:val="24"/>
        </w:rPr>
        <w:t xml:space="preserve">. </w:t>
      </w:r>
      <w:r w:rsidR="002849E6" w:rsidRPr="00346FD9">
        <w:rPr>
          <w:sz w:val="24"/>
          <w:szCs w:val="24"/>
        </w:rPr>
        <w:t>But</w:t>
      </w:r>
      <w:r w:rsidR="005F27AB" w:rsidRPr="00346FD9">
        <w:rPr>
          <w:sz w:val="24"/>
          <w:szCs w:val="24"/>
        </w:rPr>
        <w:t xml:space="preserve"> the shape itself is known to influence the NPs corona and potentially their aggregation degree that</w:t>
      </w:r>
      <w:r w:rsidR="00272189" w:rsidRPr="00346FD9">
        <w:rPr>
          <w:sz w:val="24"/>
          <w:szCs w:val="24"/>
        </w:rPr>
        <w:t xml:space="preserve"> are</w:t>
      </w:r>
      <w:r w:rsidR="005F27AB" w:rsidRPr="00346FD9">
        <w:rPr>
          <w:sz w:val="24"/>
          <w:szCs w:val="24"/>
        </w:rPr>
        <w:t xml:space="preserve"> two key parameters impacting their cellular uptake rate and internalization </w:t>
      </w:r>
      <w:proofErr w:type="spellStart"/>
      <w:r w:rsidR="005F27AB" w:rsidRPr="00346FD9">
        <w:rPr>
          <w:sz w:val="24"/>
          <w:szCs w:val="24"/>
        </w:rPr>
        <w:t>behavior</w:t>
      </w:r>
      <w:proofErr w:type="spellEnd"/>
      <w:r w:rsidR="005F27AB" w:rsidRPr="00346FD9">
        <w:rPr>
          <w:sz w:val="24"/>
          <w:szCs w:val="24"/>
        </w:rPr>
        <w:t>. In addition to this parameter, the various shapes have been demonstrated as a key parameter for penetration capability with efficacy penetration</w:t>
      </w:r>
      <w:r w:rsidR="00F20422" w:rsidRPr="00346FD9">
        <w:rPr>
          <w:sz w:val="24"/>
          <w:szCs w:val="24"/>
        </w:rPr>
        <w:t xml:space="preserve"> of NPs</w:t>
      </w:r>
      <w:r w:rsidR="005F27AB" w:rsidRPr="00346FD9">
        <w:rPr>
          <w:sz w:val="24"/>
          <w:szCs w:val="24"/>
        </w:rPr>
        <w:t xml:space="preserve"> across th</w:t>
      </w:r>
      <w:r w:rsidR="00F20422" w:rsidRPr="00346FD9">
        <w:rPr>
          <w:sz w:val="24"/>
          <w:szCs w:val="24"/>
        </w:rPr>
        <w:t>e</w:t>
      </w:r>
      <w:r w:rsidR="005F27AB" w:rsidRPr="00346FD9">
        <w:rPr>
          <w:sz w:val="24"/>
          <w:szCs w:val="24"/>
        </w:rPr>
        <w:t xml:space="preserve"> </w:t>
      </w:r>
      <w:r w:rsidR="00F20422" w:rsidRPr="00346FD9">
        <w:rPr>
          <w:sz w:val="24"/>
          <w:szCs w:val="24"/>
        </w:rPr>
        <w:t xml:space="preserve">cellular </w:t>
      </w:r>
      <w:r w:rsidR="005F27AB" w:rsidRPr="00346FD9">
        <w:rPr>
          <w:sz w:val="24"/>
          <w:szCs w:val="24"/>
        </w:rPr>
        <w:t xml:space="preserve">multicomponent lipid layer </w:t>
      </w:r>
      <w:r w:rsidR="00F20422" w:rsidRPr="00346FD9">
        <w:rPr>
          <w:sz w:val="24"/>
          <w:szCs w:val="24"/>
        </w:rPr>
        <w:t xml:space="preserve">higher for </w:t>
      </w:r>
      <w:r w:rsidR="005F27AB" w:rsidRPr="00346FD9">
        <w:rPr>
          <w:sz w:val="24"/>
          <w:szCs w:val="24"/>
        </w:rPr>
        <w:t xml:space="preserve">rod </w:t>
      </w:r>
      <w:r w:rsidR="00F20422" w:rsidRPr="00346FD9">
        <w:rPr>
          <w:sz w:val="24"/>
          <w:szCs w:val="24"/>
        </w:rPr>
        <w:t>than</w:t>
      </w:r>
      <w:r w:rsidR="005F27AB" w:rsidRPr="00346FD9">
        <w:rPr>
          <w:sz w:val="24"/>
          <w:szCs w:val="24"/>
        </w:rPr>
        <w:t xml:space="preserve"> sphere (Gupta et al., 2020). </w:t>
      </w:r>
      <w:r w:rsidR="00F20422" w:rsidRPr="00346FD9">
        <w:rPr>
          <w:sz w:val="24"/>
          <w:szCs w:val="24"/>
        </w:rPr>
        <w:t xml:space="preserve">It is also worth mentioning that the internalization process is divided into three steps: ligand–receptor binding, invagination and </w:t>
      </w:r>
      <w:r w:rsidR="00F20422" w:rsidRPr="00346FD9">
        <w:rPr>
          <w:sz w:val="24"/>
          <w:szCs w:val="24"/>
        </w:rPr>
        <w:lastRenderedPageBreak/>
        <w:t>wrapping stages. And the stronger the ligand-receptor binding energy is</w:t>
      </w:r>
      <w:r w:rsidR="00C607A3" w:rsidRPr="00346FD9">
        <w:rPr>
          <w:sz w:val="24"/>
          <w:szCs w:val="24"/>
        </w:rPr>
        <w:t>, the</w:t>
      </w:r>
      <w:r w:rsidR="00F20422" w:rsidRPr="00346FD9">
        <w:rPr>
          <w:sz w:val="24"/>
          <w:szCs w:val="24"/>
        </w:rPr>
        <w:t xml:space="preserve"> higher the chance of initiating the endocytosis will be as </w:t>
      </w:r>
      <w:r w:rsidR="00CF2FB3" w:rsidRPr="00346FD9">
        <w:rPr>
          <w:sz w:val="24"/>
          <w:szCs w:val="24"/>
        </w:rPr>
        <w:t xml:space="preserve">the NPs maximize their contact area with the membrane. </w:t>
      </w:r>
      <w:r w:rsidRPr="00346FD9">
        <w:rPr>
          <w:sz w:val="24"/>
          <w:szCs w:val="24"/>
        </w:rPr>
        <w:t>This confirms that there is a different ability of the NPs to enter cells in the AP side based on their physicochemical properties.</w:t>
      </w:r>
      <w:r w:rsidR="00C607A3" w:rsidRPr="00346FD9">
        <w:rPr>
          <w:sz w:val="24"/>
          <w:szCs w:val="24"/>
        </w:rPr>
        <w:t xml:space="preserve"> In addition, i</w:t>
      </w:r>
      <w:r w:rsidRPr="00346FD9">
        <w:rPr>
          <w:sz w:val="24"/>
          <w:szCs w:val="24"/>
        </w:rPr>
        <w:t xml:space="preserve">n the BL side a statistically significant amount of gold per cell was only observed after exposure to GNSs. </w:t>
      </w:r>
      <w:r w:rsidR="00C607A3" w:rsidRPr="00346FD9">
        <w:rPr>
          <w:sz w:val="24"/>
          <w:szCs w:val="24"/>
        </w:rPr>
        <w:t>This presence of GNS in the basolateral part can be link to a passive diffusion from the apical part to the basolateral part as the GNS may pass between the cells as the A549 are unable to form tight junction. However</w:t>
      </w:r>
      <w:r w:rsidR="002E0D3D" w:rsidRPr="00346FD9">
        <w:rPr>
          <w:sz w:val="24"/>
          <w:szCs w:val="24"/>
        </w:rPr>
        <w:t>,</w:t>
      </w:r>
      <w:r w:rsidR="00C607A3" w:rsidRPr="00346FD9">
        <w:rPr>
          <w:sz w:val="24"/>
          <w:szCs w:val="24"/>
        </w:rPr>
        <w:t xml:space="preserve"> this possibility, is highly </w:t>
      </w:r>
      <w:r w:rsidR="002E0D3D" w:rsidRPr="00346FD9">
        <w:rPr>
          <w:sz w:val="24"/>
          <w:szCs w:val="24"/>
        </w:rPr>
        <w:t>unlikely to be the case as no GNPs and GNRs are detected in the basolateral compartment. The second possibility is a vesicle-mediated uptake, transport and release at the basolateral side bring</w:t>
      </w:r>
      <w:r w:rsidR="00C607A3" w:rsidRPr="00346FD9">
        <w:rPr>
          <w:sz w:val="24"/>
          <w:szCs w:val="24"/>
        </w:rPr>
        <w:t xml:space="preserve"> </w:t>
      </w:r>
      <w:r w:rsidRPr="00346FD9">
        <w:rPr>
          <w:sz w:val="24"/>
          <w:szCs w:val="24"/>
        </w:rPr>
        <w:t>GNSs</w:t>
      </w:r>
      <w:r w:rsidR="002E0D3D" w:rsidRPr="00346FD9">
        <w:rPr>
          <w:sz w:val="24"/>
          <w:szCs w:val="24"/>
        </w:rPr>
        <w:t xml:space="preserve"> in contact with the endothelial cells on the basolateral side.</w:t>
      </w:r>
      <w:r w:rsidRPr="00346FD9">
        <w:rPr>
          <w:sz w:val="24"/>
          <w:szCs w:val="24"/>
        </w:rPr>
        <w:t xml:space="preserve"> </w:t>
      </w:r>
      <w:r w:rsidR="002E0D3D" w:rsidRPr="00346FD9">
        <w:rPr>
          <w:sz w:val="24"/>
          <w:szCs w:val="24"/>
        </w:rPr>
        <w:t>This transport is</w:t>
      </w:r>
      <w:r w:rsidRPr="00346FD9">
        <w:rPr>
          <w:sz w:val="24"/>
          <w:szCs w:val="24"/>
        </w:rPr>
        <w:t xml:space="preserve"> much more</w:t>
      </w:r>
      <w:r w:rsidR="002E0D3D" w:rsidRPr="00346FD9">
        <w:rPr>
          <w:sz w:val="24"/>
          <w:szCs w:val="24"/>
        </w:rPr>
        <w:t xml:space="preserve"> important for GNSs</w:t>
      </w:r>
      <w:r w:rsidRPr="00346FD9">
        <w:rPr>
          <w:sz w:val="24"/>
          <w:szCs w:val="24"/>
        </w:rPr>
        <w:t xml:space="preserve"> than GNPs and GNRs, </w:t>
      </w:r>
      <w:r w:rsidR="00DB683D" w:rsidRPr="00346FD9">
        <w:rPr>
          <w:sz w:val="24"/>
          <w:szCs w:val="24"/>
        </w:rPr>
        <w:t xml:space="preserve">which is </w:t>
      </w:r>
      <w:r w:rsidRPr="00346FD9">
        <w:rPr>
          <w:sz w:val="24"/>
          <w:szCs w:val="24"/>
        </w:rPr>
        <w:t>probably directly related to the higher uptake of GNSs by the cells in the AP side. There was some indication that AuNP trans</w:t>
      </w:r>
      <w:r w:rsidR="00761DBE" w:rsidRPr="00346FD9">
        <w:rPr>
          <w:sz w:val="24"/>
          <w:szCs w:val="24"/>
        </w:rPr>
        <w:t>port</w:t>
      </w:r>
      <w:r w:rsidRPr="00346FD9">
        <w:rPr>
          <w:sz w:val="24"/>
          <w:szCs w:val="24"/>
        </w:rPr>
        <w:t xml:space="preserve"> </w:t>
      </w:r>
      <w:r w:rsidR="00DB683D" w:rsidRPr="00346FD9">
        <w:rPr>
          <w:sz w:val="24"/>
          <w:szCs w:val="24"/>
        </w:rPr>
        <w:t>wa</w:t>
      </w:r>
      <w:r w:rsidRPr="00346FD9">
        <w:rPr>
          <w:sz w:val="24"/>
          <w:szCs w:val="24"/>
        </w:rPr>
        <w:t>s shape- and dose-dependent although the low amounts detected in the BL compartment</w:t>
      </w:r>
      <w:r w:rsidR="00DB683D" w:rsidRPr="00346FD9">
        <w:rPr>
          <w:sz w:val="24"/>
          <w:szCs w:val="24"/>
        </w:rPr>
        <w:t xml:space="preserve">, as well as </w:t>
      </w:r>
      <w:r w:rsidRPr="00346FD9">
        <w:rPr>
          <w:sz w:val="24"/>
          <w:szCs w:val="24"/>
        </w:rPr>
        <w:t xml:space="preserve"> the high standard deviation do not allow </w:t>
      </w:r>
      <w:r w:rsidR="00DB683D" w:rsidRPr="00346FD9">
        <w:rPr>
          <w:sz w:val="24"/>
          <w:szCs w:val="24"/>
        </w:rPr>
        <w:t>us to reach a</w:t>
      </w:r>
      <w:r w:rsidRPr="00346FD9">
        <w:rPr>
          <w:sz w:val="24"/>
          <w:szCs w:val="24"/>
        </w:rPr>
        <w:t xml:space="preserve"> final conclusion. </w:t>
      </w:r>
    </w:p>
    <w:p w14:paraId="6415CF1D" w14:textId="77777777" w:rsidR="00DB683D" w:rsidRPr="00346FD9" w:rsidRDefault="00DB683D" w:rsidP="00DB683D">
      <w:pPr>
        <w:spacing w:after="0" w:line="480" w:lineRule="auto"/>
        <w:jc w:val="both"/>
        <w:rPr>
          <w:sz w:val="24"/>
          <w:szCs w:val="24"/>
        </w:rPr>
      </w:pPr>
      <w:r w:rsidRPr="00346FD9">
        <w:rPr>
          <w:sz w:val="24"/>
          <w:szCs w:val="24"/>
        </w:rPr>
        <w:t>These results are very interesting because they clarify that there is a distinct translocation of particles through the cells and the insert membrane. This gives further confirmation of the presence of intercellular exchange and communication among the different cell lines.</w:t>
      </w:r>
      <w:r w:rsidRPr="00346FD9">
        <w:rPr>
          <w:color w:val="000000"/>
          <w:sz w:val="24"/>
          <w:szCs w:val="24"/>
        </w:rPr>
        <w:t xml:space="preserve"> This report shows that our </w:t>
      </w:r>
      <w:r w:rsidRPr="00346FD9">
        <w:rPr>
          <w:i/>
          <w:color w:val="000000"/>
          <w:sz w:val="24"/>
          <w:szCs w:val="24"/>
        </w:rPr>
        <w:t>in vitro</w:t>
      </w:r>
      <w:r w:rsidRPr="00346FD9">
        <w:rPr>
          <w:color w:val="000000"/>
          <w:sz w:val="24"/>
          <w:szCs w:val="24"/>
        </w:rPr>
        <w:t xml:space="preserve"> tetra-culture model is suitable for uptake and translocation studies of inhalable NPs.</w:t>
      </w:r>
    </w:p>
    <w:p w14:paraId="1D210DC3" w14:textId="77777777" w:rsidR="00DB683D" w:rsidRPr="00346FD9" w:rsidRDefault="00DB683D" w:rsidP="00DB683D">
      <w:pPr>
        <w:spacing w:after="0" w:line="480" w:lineRule="auto"/>
        <w:jc w:val="both"/>
        <w:rPr>
          <w:sz w:val="24"/>
          <w:szCs w:val="24"/>
        </w:rPr>
      </w:pPr>
      <w:r w:rsidRPr="00346FD9">
        <w:rPr>
          <w:sz w:val="24"/>
          <w:szCs w:val="24"/>
        </w:rPr>
        <w:t>The Gene Ontology (GO) analysis of the AP compartment’s DEG revealed a different pattern with GNRs and GNSs impacting a larger number of genes related to the cell membrane than to GNPs. We can speculate that GNSs and GNRs could have physically altered the cell membrane integrity, whereas the GNPs, with their smooth edges, do not induce such effects. Holes or breaches in the membrane facilitated a major leakage of the cell content, LDH included. A similar correlation between LDH release and NP physical properties has previously been claimed (Forest et al., 2017). Comparing differently shaped CeO</w:t>
      </w:r>
      <w:r w:rsidRPr="00346FD9">
        <w:rPr>
          <w:sz w:val="24"/>
          <w:szCs w:val="24"/>
          <w:vertAlign w:val="subscript"/>
        </w:rPr>
        <w:t>2</w:t>
      </w:r>
      <w:r w:rsidRPr="00346FD9">
        <w:rPr>
          <w:sz w:val="24"/>
          <w:szCs w:val="24"/>
        </w:rPr>
        <w:t xml:space="preserve">NPs, the authors found statistically significant different LDH levels: sharpened NPs caused a higher release than octagonal ones. However, it is extremely difficult </w:t>
      </w:r>
      <w:r w:rsidRPr="00346FD9">
        <w:rPr>
          <w:sz w:val="24"/>
          <w:szCs w:val="24"/>
        </w:rPr>
        <w:lastRenderedPageBreak/>
        <w:t>to relate effects to shape, as a change in shape also generally causes other physicochemical properties, such as NP volume, NP surface, and NP surface chemistry, to change (Xu et al., 2018).</w:t>
      </w:r>
    </w:p>
    <w:p w14:paraId="4489F261" w14:textId="77777777" w:rsidR="00DB683D" w:rsidRPr="00346FD9" w:rsidRDefault="00DB683D" w:rsidP="00DB683D">
      <w:pPr>
        <w:spacing w:after="0" w:line="480" w:lineRule="auto"/>
        <w:jc w:val="both"/>
        <w:rPr>
          <w:sz w:val="24"/>
          <w:szCs w:val="24"/>
        </w:rPr>
      </w:pPr>
      <w:r w:rsidRPr="00346FD9">
        <w:rPr>
          <w:sz w:val="24"/>
          <w:szCs w:val="24"/>
        </w:rPr>
        <w:t>After exposure to GNPs, GNRs and GNSs, the presence of DEG was observed, related to the enhancement of immune cells. These genes (</w:t>
      </w:r>
      <w:r w:rsidRPr="00346FD9">
        <w:rPr>
          <w:i/>
          <w:sz w:val="24"/>
          <w:szCs w:val="24"/>
        </w:rPr>
        <w:t>CLEC12B</w:t>
      </w:r>
      <w:r w:rsidRPr="00346FD9">
        <w:rPr>
          <w:sz w:val="24"/>
          <w:szCs w:val="24"/>
        </w:rPr>
        <w:t xml:space="preserve">, </w:t>
      </w:r>
      <w:r w:rsidRPr="00346FD9">
        <w:rPr>
          <w:i/>
          <w:sz w:val="24"/>
          <w:szCs w:val="24"/>
        </w:rPr>
        <w:t>GPR146</w:t>
      </w:r>
      <w:r w:rsidRPr="00346FD9">
        <w:rPr>
          <w:sz w:val="24"/>
          <w:szCs w:val="24"/>
        </w:rPr>
        <w:t xml:space="preserve">, </w:t>
      </w:r>
      <w:r w:rsidRPr="00346FD9">
        <w:rPr>
          <w:i/>
          <w:sz w:val="24"/>
          <w:szCs w:val="24"/>
        </w:rPr>
        <w:t>PCDHGC3</w:t>
      </w:r>
      <w:r w:rsidRPr="00346FD9">
        <w:rPr>
          <w:sz w:val="24"/>
          <w:szCs w:val="24"/>
        </w:rPr>
        <w:t xml:space="preserve"> for GNRs; </w:t>
      </w:r>
      <w:r w:rsidRPr="00346FD9">
        <w:rPr>
          <w:i/>
          <w:sz w:val="24"/>
          <w:szCs w:val="24"/>
        </w:rPr>
        <w:t>GPR146</w:t>
      </w:r>
      <w:r w:rsidRPr="00346FD9">
        <w:rPr>
          <w:sz w:val="24"/>
          <w:szCs w:val="24"/>
        </w:rPr>
        <w:t xml:space="preserve"> and </w:t>
      </w:r>
      <w:r w:rsidRPr="00346FD9">
        <w:rPr>
          <w:i/>
          <w:sz w:val="24"/>
          <w:szCs w:val="24"/>
        </w:rPr>
        <w:t>PLAIA1</w:t>
      </w:r>
      <w:r w:rsidRPr="00346FD9">
        <w:rPr>
          <w:sz w:val="24"/>
          <w:szCs w:val="24"/>
        </w:rPr>
        <w:t xml:space="preserve"> for GNPs; </w:t>
      </w:r>
      <w:r w:rsidRPr="00346FD9">
        <w:rPr>
          <w:i/>
          <w:sz w:val="24"/>
          <w:szCs w:val="24"/>
        </w:rPr>
        <w:t>PCDH12/14</w:t>
      </w:r>
      <w:r w:rsidRPr="00346FD9">
        <w:rPr>
          <w:sz w:val="24"/>
          <w:szCs w:val="24"/>
        </w:rPr>
        <w:t xml:space="preserve"> for GNSs) were expressed differentially after any treatment on the AP side. It is known that NPs can modulate the immune system, and for this reason, they are used in immunotherapy as a form of drug delivery (Fan et al., 2023).</w:t>
      </w:r>
    </w:p>
    <w:p w14:paraId="1F8C5A05" w14:textId="77777777" w:rsidR="00DB683D" w:rsidRPr="00346FD9" w:rsidRDefault="00DB683D" w:rsidP="00DB683D">
      <w:pPr>
        <w:widowControl w:val="0"/>
        <w:tabs>
          <w:tab w:val="left" w:pos="220"/>
          <w:tab w:val="left" w:pos="720"/>
        </w:tabs>
        <w:spacing w:after="0" w:line="480" w:lineRule="auto"/>
        <w:jc w:val="both"/>
        <w:rPr>
          <w:color w:val="1A1718"/>
          <w:sz w:val="24"/>
          <w:szCs w:val="24"/>
        </w:rPr>
      </w:pPr>
      <w:bookmarkStart w:id="6" w:name="_heading=h.3znysh7" w:colFirst="0" w:colLast="0"/>
      <w:bookmarkEnd w:id="6"/>
      <w:r w:rsidRPr="00346FD9">
        <w:rPr>
          <w:sz w:val="24"/>
          <w:szCs w:val="24"/>
        </w:rPr>
        <w:t xml:space="preserve">The AuNP uptake was evaluated using the ICP-MS technique (Figure 4). Several authors assessed the influence of the physicochemical properties of NPs on their uptake (Murugan et al., 2015; Xu et al., 2018). </w:t>
      </w:r>
      <w:r w:rsidRPr="00346FD9">
        <w:rPr>
          <w:color w:val="000000"/>
          <w:sz w:val="24"/>
          <w:szCs w:val="24"/>
        </w:rPr>
        <w:t>The level of cellular uptake does not simply depend on dimension, surface area or charge, but also on shape (</w:t>
      </w:r>
      <w:proofErr w:type="spellStart"/>
      <w:r w:rsidRPr="00346FD9">
        <w:rPr>
          <w:color w:val="000000"/>
          <w:sz w:val="24"/>
          <w:szCs w:val="24"/>
        </w:rPr>
        <w:t>Niikura</w:t>
      </w:r>
      <w:proofErr w:type="spellEnd"/>
      <w:r w:rsidRPr="00346FD9">
        <w:rPr>
          <w:color w:val="000000"/>
          <w:sz w:val="24"/>
          <w:szCs w:val="24"/>
        </w:rPr>
        <w:t xml:space="preserve"> et al., 2013; Talamini et al., 2017). </w:t>
      </w:r>
    </w:p>
    <w:p w14:paraId="2CAD6DDC" w14:textId="77777777" w:rsidR="00DB683D" w:rsidRPr="00346FD9" w:rsidRDefault="00DB683D" w:rsidP="00DB683D">
      <w:pPr>
        <w:widowControl w:val="0"/>
        <w:spacing w:after="0" w:line="480" w:lineRule="auto"/>
        <w:jc w:val="both"/>
        <w:rPr>
          <w:color w:val="000000"/>
          <w:sz w:val="24"/>
          <w:szCs w:val="24"/>
        </w:rPr>
      </w:pPr>
      <w:r w:rsidRPr="00346FD9">
        <w:rPr>
          <w:color w:val="1A1718"/>
          <w:sz w:val="24"/>
          <w:szCs w:val="24"/>
        </w:rPr>
        <w:t>It has been claimed that, because of their sharp surface structures, gold nano-stars could easily disrupt the endosomal membranes of human liver carcinoma cells and accumulate in the cytoplasm for long periods, regardless of their surface composition, charge, material or size (Chu et al., 2014). Alternatively, nano-spheres could enter cells via endocytosis and reside in the endosomes, where they would adapt to the organelle maturation or be excreted by exocytosis. Other researchers (</w:t>
      </w:r>
      <w:proofErr w:type="spellStart"/>
      <w:r w:rsidRPr="00346FD9">
        <w:rPr>
          <w:color w:val="1A1718"/>
          <w:sz w:val="24"/>
          <w:szCs w:val="24"/>
        </w:rPr>
        <w:t>Favi</w:t>
      </w:r>
      <w:proofErr w:type="spellEnd"/>
      <w:r w:rsidRPr="00346FD9">
        <w:rPr>
          <w:color w:val="1A1718"/>
          <w:sz w:val="24"/>
          <w:szCs w:val="24"/>
        </w:rPr>
        <w:t xml:space="preserve"> et al., 2015) hypothesized that the potential mechanism of cell death caused by nano-stars is that NPs enter the cells via endocytosis (Chu et al., 2014), concentrate in the nuclei (Romero et al., 2014) and cytoplasm (Dam et al., 2012; Chen et al., 2013), and induce a dose-dependent cell death via mechanical damage (</w:t>
      </w:r>
      <w:proofErr w:type="spellStart"/>
      <w:r w:rsidRPr="00346FD9">
        <w:rPr>
          <w:color w:val="1A1718"/>
          <w:sz w:val="24"/>
          <w:szCs w:val="24"/>
        </w:rPr>
        <w:t>Kodiha</w:t>
      </w:r>
      <w:proofErr w:type="spellEnd"/>
      <w:r w:rsidRPr="00346FD9">
        <w:rPr>
          <w:color w:val="1A1718"/>
          <w:sz w:val="24"/>
          <w:szCs w:val="24"/>
        </w:rPr>
        <w:t xml:space="preserve"> et al., 2015). </w:t>
      </w:r>
      <w:r w:rsidRPr="00346FD9">
        <w:rPr>
          <w:sz w:val="24"/>
          <w:szCs w:val="24"/>
        </w:rPr>
        <w:t>A</w:t>
      </w:r>
      <w:r w:rsidRPr="00346FD9">
        <w:rPr>
          <w:color w:val="000000"/>
          <w:sz w:val="24"/>
          <w:szCs w:val="24"/>
        </w:rPr>
        <w:t xml:space="preserve"> physicochemical and time-dependent cellular uptake</w:t>
      </w:r>
      <w:r w:rsidRPr="00346FD9">
        <w:rPr>
          <w:sz w:val="24"/>
          <w:szCs w:val="24"/>
        </w:rPr>
        <w:t xml:space="preserve"> was observed; the </w:t>
      </w:r>
      <w:r w:rsidRPr="00346FD9">
        <w:rPr>
          <w:color w:val="000000"/>
          <w:sz w:val="24"/>
          <w:szCs w:val="24"/>
        </w:rPr>
        <w:t xml:space="preserve">cellular uptake of PEGylated-Gold nano-triangles was the </w:t>
      </w:r>
      <w:r w:rsidRPr="00346FD9">
        <w:rPr>
          <w:sz w:val="24"/>
          <w:szCs w:val="24"/>
        </w:rPr>
        <w:t>highest</w:t>
      </w:r>
      <w:r w:rsidRPr="00346FD9">
        <w:rPr>
          <w:color w:val="000000"/>
          <w:sz w:val="24"/>
          <w:szCs w:val="24"/>
        </w:rPr>
        <w:t>, followed by PEGylated-Gold nano-rods and PEGylated-Gold nano-stars (</w:t>
      </w:r>
      <w:proofErr w:type="spellStart"/>
      <w:r w:rsidRPr="00346FD9">
        <w:rPr>
          <w:color w:val="000000"/>
          <w:sz w:val="24"/>
          <w:szCs w:val="24"/>
        </w:rPr>
        <w:t>Xie</w:t>
      </w:r>
      <w:proofErr w:type="spellEnd"/>
      <w:r w:rsidRPr="00346FD9">
        <w:rPr>
          <w:color w:val="000000"/>
          <w:sz w:val="24"/>
          <w:szCs w:val="24"/>
        </w:rPr>
        <w:t xml:space="preserve"> et al., 2017). The</w:t>
      </w:r>
      <w:r w:rsidRPr="00346FD9">
        <w:rPr>
          <w:sz w:val="24"/>
          <w:szCs w:val="24"/>
        </w:rPr>
        <w:t>se</w:t>
      </w:r>
      <w:r w:rsidRPr="00346FD9">
        <w:rPr>
          <w:color w:val="000000"/>
          <w:sz w:val="24"/>
          <w:szCs w:val="24"/>
        </w:rPr>
        <w:t xml:space="preserve"> results suggest that </w:t>
      </w:r>
      <w:r w:rsidRPr="00346FD9">
        <w:rPr>
          <w:sz w:val="24"/>
          <w:szCs w:val="24"/>
        </w:rPr>
        <w:t>NP</w:t>
      </w:r>
      <w:r w:rsidRPr="00346FD9">
        <w:rPr>
          <w:color w:val="000000"/>
          <w:sz w:val="24"/>
          <w:szCs w:val="24"/>
        </w:rPr>
        <w:t xml:space="preserve"> properties play a key role in cellular uptake, even if </w:t>
      </w:r>
      <w:r w:rsidRPr="00346FD9">
        <w:rPr>
          <w:sz w:val="24"/>
          <w:szCs w:val="24"/>
        </w:rPr>
        <w:t>these</w:t>
      </w:r>
      <w:r w:rsidRPr="00346FD9">
        <w:rPr>
          <w:color w:val="000000"/>
          <w:sz w:val="24"/>
          <w:szCs w:val="24"/>
        </w:rPr>
        <w:t xml:space="preserve"> observations are different from ours. The difference with our results might be due to the biological model: in Talamini </w:t>
      </w:r>
      <w:r w:rsidRPr="00346FD9">
        <w:rPr>
          <w:i/>
          <w:color w:val="000000"/>
          <w:sz w:val="24"/>
          <w:szCs w:val="24"/>
        </w:rPr>
        <w:t>et al.</w:t>
      </w:r>
      <w:r w:rsidRPr="00346FD9">
        <w:rPr>
          <w:color w:val="000000"/>
          <w:sz w:val="24"/>
          <w:szCs w:val="24"/>
        </w:rPr>
        <w:t xml:space="preserve"> (Talamini et al., 2017), </w:t>
      </w:r>
      <w:r w:rsidRPr="00346FD9">
        <w:rPr>
          <w:i/>
          <w:color w:val="000000"/>
          <w:sz w:val="24"/>
          <w:szCs w:val="24"/>
        </w:rPr>
        <w:t>in vivo</w:t>
      </w:r>
      <w:r w:rsidRPr="00346FD9">
        <w:rPr>
          <w:color w:val="000000"/>
          <w:sz w:val="24"/>
          <w:szCs w:val="24"/>
        </w:rPr>
        <w:t xml:space="preserve"> exposure was done intravenously whereas in the present work, the exposure was performed on an </w:t>
      </w:r>
      <w:r w:rsidRPr="00346FD9">
        <w:rPr>
          <w:i/>
          <w:color w:val="000000"/>
          <w:sz w:val="24"/>
          <w:szCs w:val="24"/>
        </w:rPr>
        <w:t>in vitro</w:t>
      </w:r>
      <w:r w:rsidRPr="00346FD9">
        <w:rPr>
          <w:color w:val="000000"/>
          <w:sz w:val="24"/>
          <w:szCs w:val="24"/>
        </w:rPr>
        <w:t xml:space="preserve"> model at the ALI.</w:t>
      </w:r>
    </w:p>
    <w:p w14:paraId="00000099" w14:textId="6643DDC7" w:rsidR="005977A0" w:rsidRPr="00346FD9" w:rsidRDefault="00DB5E6A" w:rsidP="00DB683D">
      <w:pPr>
        <w:widowControl w:val="0"/>
        <w:spacing w:after="0" w:line="480" w:lineRule="auto"/>
        <w:jc w:val="both"/>
        <w:rPr>
          <w:color w:val="000000"/>
          <w:sz w:val="24"/>
          <w:szCs w:val="24"/>
        </w:rPr>
      </w:pPr>
      <w:r w:rsidRPr="00346FD9">
        <w:rPr>
          <w:color w:val="000000"/>
          <w:sz w:val="24"/>
          <w:szCs w:val="24"/>
        </w:rPr>
        <w:lastRenderedPageBreak/>
        <w:t xml:space="preserve">There are reports </w:t>
      </w:r>
      <w:r w:rsidR="00DB683D" w:rsidRPr="00346FD9">
        <w:rPr>
          <w:color w:val="000000"/>
          <w:sz w:val="24"/>
          <w:szCs w:val="24"/>
        </w:rPr>
        <w:t xml:space="preserve">that </w:t>
      </w:r>
      <w:r w:rsidRPr="00346FD9">
        <w:rPr>
          <w:color w:val="000000"/>
          <w:sz w:val="24"/>
          <w:szCs w:val="24"/>
        </w:rPr>
        <w:t xml:space="preserve">show that </w:t>
      </w:r>
      <w:r w:rsidR="00DB683D" w:rsidRPr="00346FD9">
        <w:rPr>
          <w:color w:val="000000"/>
          <w:sz w:val="24"/>
          <w:szCs w:val="24"/>
        </w:rPr>
        <w:t xml:space="preserve">the </w:t>
      </w:r>
      <w:r w:rsidRPr="00346FD9">
        <w:rPr>
          <w:color w:val="000000"/>
          <w:sz w:val="24"/>
          <w:szCs w:val="24"/>
        </w:rPr>
        <w:t>effects were not related directly to the shape of AuNPs, but rather to the different surface treatments</w:t>
      </w:r>
      <w:r w:rsidR="00DB683D" w:rsidRPr="00346FD9">
        <w:rPr>
          <w:color w:val="000000"/>
          <w:sz w:val="24"/>
          <w:szCs w:val="24"/>
        </w:rPr>
        <w:t>,</w:t>
      </w:r>
      <w:r w:rsidRPr="00346FD9">
        <w:rPr>
          <w:color w:val="000000"/>
          <w:sz w:val="24"/>
          <w:szCs w:val="24"/>
        </w:rPr>
        <w:t xml:space="preserve"> which had to be used to obtain the different NP shapes (Chakraborty et al., 2018; Gharib et al., 2019). </w:t>
      </w:r>
      <w:r w:rsidR="005A5DF5" w:rsidRPr="00346FD9">
        <w:rPr>
          <w:color w:val="000000"/>
          <w:sz w:val="24"/>
          <w:szCs w:val="24"/>
        </w:rPr>
        <w:t>For instance</w:t>
      </w:r>
      <w:r w:rsidRPr="00346FD9">
        <w:rPr>
          <w:color w:val="000000"/>
          <w:sz w:val="24"/>
          <w:szCs w:val="24"/>
        </w:rPr>
        <w:t xml:space="preserve">, </w:t>
      </w:r>
      <w:r w:rsidR="005A5DF5" w:rsidRPr="00346FD9">
        <w:rPr>
          <w:color w:val="000000"/>
          <w:sz w:val="24"/>
          <w:szCs w:val="24"/>
        </w:rPr>
        <w:t>to</w:t>
      </w:r>
      <w:r w:rsidRPr="00346FD9">
        <w:rPr>
          <w:color w:val="000000"/>
          <w:sz w:val="24"/>
          <w:szCs w:val="24"/>
        </w:rPr>
        <w:t xml:space="preserve"> synthe</w:t>
      </w:r>
      <w:r w:rsidR="005A5DF5" w:rsidRPr="00346FD9">
        <w:rPr>
          <w:color w:val="000000"/>
          <w:sz w:val="24"/>
          <w:szCs w:val="24"/>
        </w:rPr>
        <w:t>tize</w:t>
      </w:r>
      <w:r w:rsidRPr="00346FD9">
        <w:rPr>
          <w:color w:val="000000"/>
          <w:sz w:val="24"/>
          <w:szCs w:val="24"/>
        </w:rPr>
        <w:t xml:space="preserve"> AuNPs of different shape, toxic surfactants </w:t>
      </w:r>
      <w:r w:rsidR="00DB683D" w:rsidRPr="00346FD9">
        <w:rPr>
          <w:color w:val="000000"/>
          <w:sz w:val="24"/>
          <w:szCs w:val="24"/>
        </w:rPr>
        <w:t xml:space="preserve">often </w:t>
      </w:r>
      <w:r w:rsidRPr="00346FD9">
        <w:rPr>
          <w:color w:val="000000"/>
          <w:sz w:val="24"/>
          <w:szCs w:val="24"/>
        </w:rPr>
        <w:t xml:space="preserve">need to be used, such as cetyltrimethylammonium bromide (CTAB) for the synthesis of </w:t>
      </w:r>
      <w:r w:rsidR="005A5DF5" w:rsidRPr="00346FD9">
        <w:rPr>
          <w:color w:val="000000"/>
          <w:sz w:val="24"/>
          <w:szCs w:val="24"/>
        </w:rPr>
        <w:t>gold nanorods</w:t>
      </w:r>
      <w:r w:rsidRPr="00346FD9">
        <w:rPr>
          <w:color w:val="000000"/>
          <w:sz w:val="24"/>
          <w:szCs w:val="24"/>
        </w:rPr>
        <w:t>, and thus toxic effects may be related to this particular surface coating rather than due to the shape (Soliman et al., 2015).</w:t>
      </w:r>
    </w:p>
    <w:p w14:paraId="74998884" w14:textId="77777777" w:rsidR="00055597" w:rsidRPr="00346FD9" w:rsidRDefault="00055597" w:rsidP="00055597">
      <w:pPr>
        <w:widowControl w:val="0"/>
        <w:spacing w:after="0" w:line="480" w:lineRule="auto"/>
        <w:jc w:val="both"/>
        <w:rPr>
          <w:color w:val="000000"/>
          <w:sz w:val="24"/>
          <w:szCs w:val="24"/>
        </w:rPr>
      </w:pPr>
      <w:r w:rsidRPr="00346FD9">
        <w:rPr>
          <w:color w:val="000000"/>
          <w:sz w:val="24"/>
          <w:szCs w:val="24"/>
        </w:rPr>
        <w:t>While shape clearly influences the NP-cell interaction, it is hard to unequivocally relate this parameter to the biological effects. This is due to the entanglement of different physicochemical parameters (Xu et al., 2018). Although in the present study GNPs, GNRs, and GNSs had a similar size in one dimension, and had different shapes, other physicochemical parameters were affected. For example, the three different AuNPs do not possess the same volume per NP, i.e. they comprise different amounts of Au atoms and do not have the same surface area per NP, e.g. the GNSs have a larger surface than the GNPs, which may play a role in photocatalytic properties. The results shown here thus demonstrate clearly that the three NPs with different physicochemical properties have a different impact on our tetra-culture alveolar model. However, this impact cannot be related only to shape, since different shapes bring about changes in the physicochemical properties.</w:t>
      </w:r>
    </w:p>
    <w:p w14:paraId="5472477C" w14:textId="77777777" w:rsidR="00055597" w:rsidRPr="00346FD9" w:rsidRDefault="00055597" w:rsidP="00055597">
      <w:pPr>
        <w:spacing w:after="0" w:line="480" w:lineRule="auto"/>
        <w:jc w:val="both"/>
        <w:rPr>
          <w:sz w:val="24"/>
          <w:szCs w:val="24"/>
        </w:rPr>
      </w:pPr>
      <w:r w:rsidRPr="00346FD9">
        <w:rPr>
          <w:sz w:val="24"/>
          <w:szCs w:val="24"/>
        </w:rPr>
        <w:t xml:space="preserve">As expected, the AuNPs exposure did not induce severe lethal adverse effects, however, the parameters evaluated (viability, cytotoxicity, gene expression) revealed some biological effects. The effects are different for the three different types of AuNPs and show that outcomes depended on their physicochemical parameters. GNPs caused cytotoxicity at the highest dose, and different gene expression levels suggest that mainly the immune cell were impacted. They did not cause any specific or severe damage to the cells. GNRs led to an increase in cytotoxicity (highest dose). In addition, they caused changes in the expression levels of genes related to immune cells; we also observed DEG related to the membrane and vesicles. GNSs increased the level of LDH (both doses). Moreover, changes in the level of expression of genes involved in immune cell enhancement and cell membrane were observed. </w:t>
      </w:r>
    </w:p>
    <w:p w14:paraId="3F2D3EE8" w14:textId="77777777" w:rsidR="00055597" w:rsidRPr="00346FD9" w:rsidRDefault="00055597" w:rsidP="00055597">
      <w:pPr>
        <w:spacing w:after="0" w:line="480" w:lineRule="auto"/>
        <w:jc w:val="both"/>
        <w:rPr>
          <w:sz w:val="24"/>
          <w:szCs w:val="24"/>
        </w:rPr>
      </w:pPr>
      <w:r w:rsidRPr="00346FD9">
        <w:rPr>
          <w:sz w:val="24"/>
          <w:szCs w:val="24"/>
        </w:rPr>
        <w:lastRenderedPageBreak/>
        <w:t xml:space="preserve">The effects induced by different particles on the BL side appear similar, although the GNPs impacted a larger number of genes. The gene expression profile seems to emphasize stronger biological impacts on the AP side, with a higher number of impacted genes for the GNRs and GNSs than for GNPs. </w:t>
      </w:r>
    </w:p>
    <w:p w14:paraId="0000009F" w14:textId="77777777" w:rsidR="005977A0" w:rsidRPr="00346FD9" w:rsidRDefault="005977A0">
      <w:pPr>
        <w:spacing w:after="0" w:line="480" w:lineRule="auto"/>
        <w:jc w:val="both"/>
        <w:rPr>
          <w:sz w:val="24"/>
          <w:szCs w:val="24"/>
        </w:rPr>
      </w:pPr>
    </w:p>
    <w:p w14:paraId="000000A0" w14:textId="3D4F50B5" w:rsidR="005977A0" w:rsidRPr="00346FD9" w:rsidRDefault="00DB5E6A">
      <w:pPr>
        <w:spacing w:after="0" w:line="480" w:lineRule="auto"/>
        <w:jc w:val="both"/>
        <w:rPr>
          <w:b/>
          <w:color w:val="000000"/>
          <w:sz w:val="24"/>
          <w:szCs w:val="24"/>
        </w:rPr>
      </w:pPr>
      <w:r w:rsidRPr="00346FD9">
        <w:rPr>
          <w:b/>
          <w:color w:val="000000"/>
          <w:sz w:val="24"/>
          <w:szCs w:val="24"/>
        </w:rPr>
        <w:t>5. Conclusion</w:t>
      </w:r>
    </w:p>
    <w:p w14:paraId="6553BC35" w14:textId="77777777" w:rsidR="00055597" w:rsidRPr="00346FD9" w:rsidRDefault="00055597" w:rsidP="00055597">
      <w:pPr>
        <w:spacing w:after="0" w:line="480" w:lineRule="auto"/>
        <w:jc w:val="both"/>
        <w:rPr>
          <w:color w:val="000000"/>
          <w:sz w:val="24"/>
          <w:szCs w:val="24"/>
        </w:rPr>
      </w:pPr>
      <w:r w:rsidRPr="00346FD9">
        <w:rPr>
          <w:color w:val="000000"/>
          <w:sz w:val="24"/>
          <w:szCs w:val="24"/>
        </w:rPr>
        <w:t xml:space="preserve">In our study, the complex </w:t>
      </w:r>
      <w:r w:rsidRPr="00346FD9">
        <w:rPr>
          <w:i/>
          <w:color w:val="000000"/>
          <w:sz w:val="24"/>
          <w:szCs w:val="24"/>
        </w:rPr>
        <w:t>in vitro</w:t>
      </w:r>
      <w:r w:rsidRPr="00346FD9">
        <w:rPr>
          <w:color w:val="000000"/>
          <w:sz w:val="24"/>
          <w:szCs w:val="24"/>
        </w:rPr>
        <w:t xml:space="preserve"> tetra-culture model, previously developed in our lab, was used to study the adverse effects </w:t>
      </w:r>
      <w:r w:rsidRPr="00346FD9">
        <w:rPr>
          <w:sz w:val="24"/>
          <w:szCs w:val="24"/>
        </w:rPr>
        <w:t xml:space="preserve">of three different types of </w:t>
      </w:r>
      <w:r w:rsidRPr="00346FD9">
        <w:rPr>
          <w:color w:val="000000"/>
          <w:sz w:val="24"/>
          <w:szCs w:val="24"/>
        </w:rPr>
        <w:t xml:space="preserve">AuNPs (GNPs, GNRs and GNSs). </w:t>
      </w:r>
    </w:p>
    <w:p w14:paraId="000000A3" w14:textId="579F6A84" w:rsidR="005977A0" w:rsidRPr="00346FD9" w:rsidRDefault="00055597" w:rsidP="00055597">
      <w:pPr>
        <w:spacing w:after="0" w:line="480" w:lineRule="auto"/>
        <w:jc w:val="both"/>
        <w:rPr>
          <w:color w:val="000000"/>
          <w:sz w:val="24"/>
          <w:szCs w:val="24"/>
        </w:rPr>
      </w:pPr>
      <w:r w:rsidRPr="00346FD9">
        <w:rPr>
          <w:color w:val="000000"/>
          <w:sz w:val="24"/>
          <w:szCs w:val="24"/>
        </w:rPr>
        <w:t xml:space="preserve">Although the different AuNPs did not have a significant effect on the co-culture, the biological response of such a complex </w:t>
      </w:r>
      <w:r w:rsidRPr="00346FD9">
        <w:rPr>
          <w:i/>
          <w:color w:val="000000"/>
          <w:sz w:val="24"/>
          <w:szCs w:val="24"/>
        </w:rPr>
        <w:t>in vitro</w:t>
      </w:r>
      <w:r w:rsidRPr="00346FD9">
        <w:rPr>
          <w:color w:val="000000"/>
          <w:sz w:val="24"/>
          <w:szCs w:val="24"/>
        </w:rPr>
        <w:t xml:space="preserve"> system was efficiently modulated by the different NPs, likely as a consequence of a complex cellular interplay and NP translocation through the epithelial and endothelial layers of the lung alveolar model. Moreover, the transcriptomic analyses suggest that cellular dysfunctions related to the regulation of the cellular process and cellular ultrastructure may play a role in sub-acute or chronic exposure to AuNPs, raising concerns about their safe use over prolonged periods.</w:t>
      </w:r>
      <w:r w:rsidR="00DB5E6A" w:rsidRPr="00346FD9">
        <w:rPr>
          <w:color w:val="000000"/>
          <w:sz w:val="24"/>
          <w:szCs w:val="24"/>
        </w:rPr>
        <w:t xml:space="preserve"> </w:t>
      </w:r>
      <w:r w:rsidR="00DB5E6A" w:rsidRPr="00346FD9">
        <w:rPr>
          <w:sz w:val="24"/>
          <w:szCs w:val="24"/>
        </w:rPr>
        <w:t>The induction of</w:t>
      </w:r>
      <w:r w:rsidR="00DB5E6A" w:rsidRPr="00346FD9">
        <w:rPr>
          <w:color w:val="000000"/>
          <w:sz w:val="24"/>
          <w:szCs w:val="24"/>
        </w:rPr>
        <w:t xml:space="preserve"> slightly different effects confirms the importance of the physicochemical properties in driving NP-cell interactions</w:t>
      </w:r>
      <w:r w:rsidR="0062673D" w:rsidRPr="00346FD9">
        <w:rPr>
          <w:color w:val="000000"/>
          <w:sz w:val="24"/>
          <w:szCs w:val="24"/>
        </w:rPr>
        <w:t xml:space="preserve"> and the suitability of the co-culture system to address </w:t>
      </w:r>
      <w:r w:rsidR="00AE55D2" w:rsidRPr="00346FD9">
        <w:rPr>
          <w:color w:val="000000"/>
          <w:sz w:val="24"/>
          <w:szCs w:val="24"/>
        </w:rPr>
        <w:t>biological effects of chemical able to reach alveoli</w:t>
      </w:r>
      <w:r w:rsidR="00DB5E6A" w:rsidRPr="00346FD9">
        <w:rPr>
          <w:color w:val="000000"/>
          <w:sz w:val="24"/>
          <w:szCs w:val="24"/>
        </w:rPr>
        <w:t>.</w:t>
      </w:r>
      <w:r w:rsidR="00AE55D2" w:rsidRPr="00346FD9">
        <w:rPr>
          <w:color w:val="000000"/>
          <w:sz w:val="24"/>
          <w:szCs w:val="24"/>
        </w:rPr>
        <w:t xml:space="preserve"> However, the system as clear limitation in term of investigating transport across the alveoli septum as the present model doesn’t have a tight epithelium due to used cell lines.</w:t>
      </w:r>
    </w:p>
    <w:p w14:paraId="000000A4" w14:textId="7F5C52C7" w:rsidR="005977A0" w:rsidRPr="00346FD9" w:rsidRDefault="005977A0">
      <w:pPr>
        <w:spacing w:line="480" w:lineRule="auto"/>
        <w:jc w:val="both"/>
        <w:rPr>
          <w:b/>
          <w:sz w:val="24"/>
          <w:szCs w:val="24"/>
        </w:rPr>
      </w:pPr>
    </w:p>
    <w:p w14:paraId="000000A5" w14:textId="77777777" w:rsidR="005977A0" w:rsidRPr="00346FD9" w:rsidRDefault="00DB5E6A">
      <w:pPr>
        <w:spacing w:line="480" w:lineRule="auto"/>
        <w:jc w:val="both"/>
        <w:rPr>
          <w:b/>
          <w:sz w:val="24"/>
          <w:szCs w:val="24"/>
        </w:rPr>
      </w:pPr>
      <w:r w:rsidRPr="00346FD9">
        <w:rPr>
          <w:b/>
          <w:sz w:val="24"/>
          <w:szCs w:val="24"/>
        </w:rPr>
        <w:t>Abbreviations</w:t>
      </w:r>
    </w:p>
    <w:p w14:paraId="000000A6" w14:textId="0F53CEE5" w:rsidR="005977A0" w:rsidRPr="00346FD9" w:rsidRDefault="00DB5E6A">
      <w:pPr>
        <w:spacing w:line="480" w:lineRule="auto"/>
        <w:jc w:val="both"/>
        <w:rPr>
          <w:sz w:val="24"/>
          <w:szCs w:val="24"/>
        </w:rPr>
      </w:pPr>
      <w:r w:rsidRPr="00346FD9">
        <w:rPr>
          <w:sz w:val="24"/>
          <w:szCs w:val="24"/>
        </w:rPr>
        <w:t xml:space="preserve">AAPH: 2,2’-azobis-2-methyl-propanimidamide-dihydrochloride; ALI: air-liquid-interface; AP: apical; AuNPs: gold nanoparticles; BL: basolateral; CCM: cell culture media; CPM: count per million; DEG: differential expressed genes; FC: fold change; GNPs: gold nanospheres; GNRs: gold nanorods; GNSs: gold </w:t>
      </w:r>
      <w:proofErr w:type="spellStart"/>
      <w:r w:rsidRPr="00346FD9">
        <w:rPr>
          <w:sz w:val="24"/>
          <w:szCs w:val="24"/>
        </w:rPr>
        <w:t>nanostars</w:t>
      </w:r>
      <w:proofErr w:type="spellEnd"/>
      <w:r w:rsidRPr="00346FD9">
        <w:rPr>
          <w:sz w:val="24"/>
          <w:szCs w:val="24"/>
        </w:rPr>
        <w:t xml:space="preserve">; GO: gene ontology; PCA: principal component analysis; RPKM: </w:t>
      </w:r>
      <w:r w:rsidRPr="00346FD9">
        <w:rPr>
          <w:sz w:val="24"/>
          <w:szCs w:val="24"/>
        </w:rPr>
        <w:lastRenderedPageBreak/>
        <w:t>reads per kilo base per million mapped reads; SP-A: surfactant protein A; SP-B: surfactant protein B; SP-C: surfactant protein C.</w:t>
      </w:r>
    </w:p>
    <w:p w14:paraId="000000A7" w14:textId="77777777" w:rsidR="005977A0" w:rsidRPr="00346FD9" w:rsidRDefault="005977A0">
      <w:pPr>
        <w:spacing w:after="0" w:line="480" w:lineRule="auto"/>
        <w:jc w:val="both"/>
        <w:rPr>
          <w:b/>
          <w:color w:val="000000"/>
          <w:sz w:val="24"/>
          <w:szCs w:val="24"/>
        </w:rPr>
      </w:pPr>
    </w:p>
    <w:p w14:paraId="000000A8" w14:textId="77777777" w:rsidR="005977A0" w:rsidRPr="00346FD9" w:rsidRDefault="00DB5E6A">
      <w:pPr>
        <w:spacing w:after="0" w:line="480" w:lineRule="auto"/>
        <w:jc w:val="both"/>
        <w:rPr>
          <w:b/>
          <w:color w:val="000000"/>
          <w:sz w:val="24"/>
          <w:szCs w:val="24"/>
        </w:rPr>
      </w:pPr>
      <w:r w:rsidRPr="00346FD9">
        <w:rPr>
          <w:b/>
          <w:color w:val="000000"/>
          <w:sz w:val="24"/>
          <w:szCs w:val="24"/>
        </w:rPr>
        <w:t>Competing interest</w:t>
      </w:r>
    </w:p>
    <w:p w14:paraId="000000A9" w14:textId="77777777" w:rsidR="005977A0" w:rsidRPr="00346FD9" w:rsidRDefault="00DB5E6A">
      <w:pPr>
        <w:spacing w:after="0" w:line="480" w:lineRule="auto"/>
        <w:jc w:val="both"/>
        <w:rPr>
          <w:color w:val="000000"/>
          <w:sz w:val="24"/>
          <w:szCs w:val="24"/>
        </w:rPr>
      </w:pPr>
      <w:r w:rsidRPr="00346FD9">
        <w:rPr>
          <w:color w:val="000000"/>
          <w:sz w:val="24"/>
          <w:szCs w:val="24"/>
        </w:rPr>
        <w:t>The authors declare no conflict of interest.</w:t>
      </w:r>
    </w:p>
    <w:p w14:paraId="3690FC5E" w14:textId="30F0E25D" w:rsidR="001E3E4E" w:rsidRPr="00346FD9" w:rsidRDefault="001E3E4E">
      <w:pPr>
        <w:spacing w:after="0" w:line="480" w:lineRule="auto"/>
        <w:jc w:val="both"/>
        <w:rPr>
          <w:color w:val="000000"/>
          <w:sz w:val="24"/>
          <w:szCs w:val="24"/>
        </w:rPr>
      </w:pPr>
    </w:p>
    <w:p w14:paraId="000000AB" w14:textId="77777777" w:rsidR="005977A0" w:rsidRPr="00346FD9" w:rsidRDefault="00DB5E6A">
      <w:pPr>
        <w:spacing w:after="0" w:line="480" w:lineRule="auto"/>
        <w:jc w:val="both"/>
        <w:rPr>
          <w:b/>
          <w:color w:val="000000"/>
          <w:sz w:val="24"/>
          <w:szCs w:val="24"/>
        </w:rPr>
      </w:pPr>
      <w:r w:rsidRPr="00346FD9">
        <w:rPr>
          <w:b/>
          <w:color w:val="000000"/>
          <w:sz w:val="24"/>
          <w:szCs w:val="24"/>
        </w:rPr>
        <w:t>Acknowledgements</w:t>
      </w:r>
    </w:p>
    <w:p w14:paraId="000000AC" w14:textId="77777777" w:rsidR="005977A0" w:rsidRPr="00346FD9" w:rsidRDefault="00DB5E6A">
      <w:pPr>
        <w:spacing w:after="0" w:line="480" w:lineRule="auto"/>
        <w:jc w:val="both"/>
        <w:rPr>
          <w:sz w:val="24"/>
          <w:szCs w:val="24"/>
        </w:rPr>
      </w:pPr>
      <w:r w:rsidRPr="00346FD9">
        <w:rPr>
          <w:sz w:val="24"/>
          <w:szCs w:val="24"/>
        </w:rPr>
        <w:t xml:space="preserve">AuNPs were produced within the framework of the FP7 project </w:t>
      </w:r>
      <w:proofErr w:type="spellStart"/>
      <w:r w:rsidRPr="00346FD9">
        <w:rPr>
          <w:sz w:val="24"/>
          <w:szCs w:val="24"/>
        </w:rPr>
        <w:t>FutureNanoNeeds</w:t>
      </w:r>
      <w:proofErr w:type="spellEnd"/>
      <w:r w:rsidRPr="00346FD9">
        <w:rPr>
          <w:sz w:val="24"/>
          <w:szCs w:val="24"/>
        </w:rPr>
        <w:t>, project founded by the European Union’s Seventh Framework Programme for research, technological development and demonstration under grant agreement n° 604602.</w:t>
      </w:r>
    </w:p>
    <w:p w14:paraId="14E4E122" w14:textId="77777777" w:rsidR="003513C1" w:rsidRPr="00346FD9" w:rsidRDefault="00DB5E6A" w:rsidP="003513C1">
      <w:pPr>
        <w:spacing w:line="480" w:lineRule="auto"/>
        <w:jc w:val="both"/>
        <w:rPr>
          <w:sz w:val="24"/>
          <w:szCs w:val="24"/>
        </w:rPr>
      </w:pPr>
      <w:r w:rsidRPr="00346FD9">
        <w:rPr>
          <w:sz w:val="24"/>
          <w:szCs w:val="24"/>
        </w:rPr>
        <w:t xml:space="preserve">We thank </w:t>
      </w:r>
      <w:proofErr w:type="spellStart"/>
      <w:r w:rsidRPr="00346FD9">
        <w:rPr>
          <w:sz w:val="24"/>
          <w:szCs w:val="24"/>
        </w:rPr>
        <w:t>Chiesi</w:t>
      </w:r>
      <w:proofErr w:type="spellEnd"/>
      <w:r w:rsidRPr="00346FD9">
        <w:rPr>
          <w:sz w:val="24"/>
          <w:szCs w:val="24"/>
        </w:rPr>
        <w:t xml:space="preserve"> </w:t>
      </w:r>
      <w:proofErr w:type="spellStart"/>
      <w:r w:rsidRPr="00346FD9">
        <w:rPr>
          <w:sz w:val="24"/>
          <w:szCs w:val="24"/>
        </w:rPr>
        <w:t>Farmaceutici</w:t>
      </w:r>
      <w:proofErr w:type="spellEnd"/>
      <w:r w:rsidRPr="00346FD9">
        <w:rPr>
          <w:sz w:val="24"/>
          <w:szCs w:val="24"/>
        </w:rPr>
        <w:t xml:space="preserve"> (Parma – Italy) for kindly providing the porcine lung surfactant, and </w:t>
      </w:r>
      <w:proofErr w:type="spellStart"/>
      <w:r w:rsidRPr="00346FD9">
        <w:rPr>
          <w:sz w:val="24"/>
          <w:szCs w:val="24"/>
        </w:rPr>
        <w:t>Dr.</w:t>
      </w:r>
      <w:proofErr w:type="spellEnd"/>
      <w:r w:rsidRPr="00346FD9">
        <w:rPr>
          <w:sz w:val="24"/>
          <w:szCs w:val="24"/>
        </w:rPr>
        <w:t xml:space="preserve"> Kristof Tirez, Filip Beutels and Wilfried Brusten (VITO </w:t>
      </w:r>
      <w:proofErr w:type="spellStart"/>
      <w:r w:rsidRPr="00346FD9">
        <w:rPr>
          <w:sz w:val="24"/>
          <w:szCs w:val="24"/>
        </w:rPr>
        <w:t>nv</w:t>
      </w:r>
      <w:proofErr w:type="spellEnd"/>
      <w:r w:rsidRPr="00346FD9">
        <w:rPr>
          <w:sz w:val="24"/>
          <w:szCs w:val="24"/>
        </w:rPr>
        <w:t xml:space="preserve">) for technical support on the ICP-MS analyses. Parts of this work were supported by the Cluster of Excellence 'CUI: Advanced Imaging of Matter' of the Deutsche </w:t>
      </w:r>
      <w:proofErr w:type="spellStart"/>
      <w:r w:rsidRPr="00346FD9">
        <w:rPr>
          <w:sz w:val="24"/>
          <w:szCs w:val="24"/>
        </w:rPr>
        <w:t>Forschungsgemeinschaft</w:t>
      </w:r>
      <w:proofErr w:type="spellEnd"/>
      <w:r w:rsidRPr="00346FD9">
        <w:rPr>
          <w:sz w:val="24"/>
          <w:szCs w:val="24"/>
        </w:rPr>
        <w:t xml:space="preserve"> (DFG) - EXC 2056 - project ID 390715994. WJP acknowledges funding by BMBF Germany (project 01DR19006).</w:t>
      </w:r>
      <w:r w:rsidR="003513C1" w:rsidRPr="00346FD9">
        <w:rPr>
          <w:sz w:val="24"/>
          <w:szCs w:val="24"/>
        </w:rPr>
        <w:t xml:space="preserve"> We also thank Lindsey Stokes</w:t>
      </w:r>
    </w:p>
    <w:p w14:paraId="000000AD" w14:textId="3C5E4192" w:rsidR="005977A0" w:rsidRPr="00346FD9" w:rsidRDefault="003513C1" w:rsidP="003513C1">
      <w:pPr>
        <w:spacing w:line="480" w:lineRule="auto"/>
        <w:jc w:val="both"/>
        <w:rPr>
          <w:sz w:val="24"/>
          <w:szCs w:val="24"/>
        </w:rPr>
      </w:pPr>
      <w:r w:rsidRPr="00346FD9">
        <w:rPr>
          <w:sz w:val="24"/>
          <w:szCs w:val="24"/>
        </w:rPr>
        <w:t>for editing the English during the full process of writing this scientific publication.</w:t>
      </w:r>
    </w:p>
    <w:p w14:paraId="000000AE" w14:textId="77777777" w:rsidR="005977A0" w:rsidRPr="00346FD9" w:rsidRDefault="005977A0">
      <w:pPr>
        <w:spacing w:line="360" w:lineRule="auto"/>
        <w:rPr>
          <w:b/>
          <w:sz w:val="24"/>
          <w:szCs w:val="24"/>
        </w:rPr>
      </w:pPr>
    </w:p>
    <w:p w14:paraId="000000AF" w14:textId="77777777" w:rsidR="005977A0" w:rsidRPr="00346FD9" w:rsidRDefault="00DB5E6A">
      <w:pPr>
        <w:spacing w:after="200" w:line="360" w:lineRule="auto"/>
        <w:jc w:val="both"/>
        <w:rPr>
          <w:sz w:val="24"/>
          <w:szCs w:val="24"/>
        </w:rPr>
      </w:pPr>
      <w:r w:rsidRPr="00346FD9">
        <w:rPr>
          <w:b/>
          <w:sz w:val="24"/>
          <w:szCs w:val="24"/>
        </w:rPr>
        <w:t>References</w:t>
      </w:r>
    </w:p>
    <w:p w14:paraId="000000B0" w14:textId="77777777" w:rsidR="005977A0" w:rsidRPr="00346FD9" w:rsidRDefault="00DB5E6A">
      <w:pPr>
        <w:pBdr>
          <w:top w:val="nil"/>
          <w:left w:val="nil"/>
          <w:bottom w:val="nil"/>
          <w:right w:val="nil"/>
          <w:between w:val="nil"/>
        </w:pBdr>
        <w:spacing w:after="0" w:line="240" w:lineRule="auto"/>
        <w:jc w:val="both"/>
        <w:rPr>
          <w:color w:val="000000"/>
          <w:lang w:val="it-IT"/>
        </w:rPr>
      </w:pPr>
      <w:r w:rsidRPr="00346FD9">
        <w:rPr>
          <w:color w:val="000000"/>
        </w:rPr>
        <w:t xml:space="preserve">Blank, F., </w:t>
      </w:r>
      <w:proofErr w:type="spellStart"/>
      <w:r w:rsidRPr="00346FD9">
        <w:rPr>
          <w:color w:val="000000"/>
        </w:rPr>
        <w:t>Rothen-Rutishauser</w:t>
      </w:r>
      <w:proofErr w:type="spellEnd"/>
      <w:r w:rsidRPr="00346FD9">
        <w:rPr>
          <w:color w:val="000000"/>
        </w:rPr>
        <w:t xml:space="preserve">, B.M., </w:t>
      </w:r>
      <w:proofErr w:type="spellStart"/>
      <w:r w:rsidRPr="00346FD9">
        <w:rPr>
          <w:color w:val="000000"/>
        </w:rPr>
        <w:t>Schurch</w:t>
      </w:r>
      <w:proofErr w:type="spellEnd"/>
      <w:r w:rsidRPr="00346FD9">
        <w:rPr>
          <w:color w:val="000000"/>
        </w:rPr>
        <w:t xml:space="preserve">, S., </w:t>
      </w:r>
      <w:proofErr w:type="spellStart"/>
      <w:r w:rsidRPr="00346FD9">
        <w:rPr>
          <w:color w:val="000000"/>
        </w:rPr>
        <w:t>Gehr</w:t>
      </w:r>
      <w:proofErr w:type="spellEnd"/>
      <w:r w:rsidRPr="00346FD9">
        <w:rPr>
          <w:color w:val="000000"/>
        </w:rPr>
        <w:t xml:space="preserve">, P., 2006. An optimized in vitro model of the respiratory tract wall to study particle cell interactions. </w:t>
      </w:r>
      <w:r w:rsidRPr="00346FD9">
        <w:rPr>
          <w:color w:val="000000"/>
          <w:lang w:val="it-IT"/>
        </w:rPr>
        <w:t>J Aerosol Med 19, 392-405.</w:t>
      </w:r>
    </w:p>
    <w:p w14:paraId="000000B1"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lang w:val="it-IT"/>
        </w:rPr>
        <w:t xml:space="preserve">Bodelón, G., Costas, C., Pérez-Juste, J., Pastoriza-Santos, I., Liz-Marzán, L.M., 2017. </w:t>
      </w:r>
      <w:r w:rsidRPr="00346FD9">
        <w:rPr>
          <w:color w:val="000000"/>
        </w:rPr>
        <w:t xml:space="preserve">Gold nanoparticles for regulation of cell function and </w:t>
      </w:r>
      <w:proofErr w:type="spellStart"/>
      <w:r w:rsidRPr="00346FD9">
        <w:rPr>
          <w:color w:val="000000"/>
        </w:rPr>
        <w:t>behavior</w:t>
      </w:r>
      <w:proofErr w:type="spellEnd"/>
      <w:r w:rsidRPr="00346FD9">
        <w:rPr>
          <w:color w:val="000000"/>
        </w:rPr>
        <w:t>. Nano Today 13, 40-60.</w:t>
      </w:r>
    </w:p>
    <w:p w14:paraId="000000B2" w14:textId="77777777" w:rsidR="005977A0" w:rsidRPr="00346FD9" w:rsidRDefault="00DB5E6A">
      <w:pPr>
        <w:pBdr>
          <w:top w:val="nil"/>
          <w:left w:val="nil"/>
          <w:bottom w:val="nil"/>
          <w:right w:val="nil"/>
          <w:between w:val="nil"/>
        </w:pBdr>
        <w:spacing w:after="0" w:line="240" w:lineRule="auto"/>
        <w:jc w:val="both"/>
        <w:rPr>
          <w:color w:val="000000"/>
        </w:rPr>
      </w:pPr>
      <w:r w:rsidRPr="00EB1CA4">
        <w:rPr>
          <w:color w:val="000000"/>
          <w:lang w:val="nl-NL"/>
        </w:rPr>
        <w:t xml:space="preserve">Braakhuis, H.M., </w:t>
      </w:r>
      <w:proofErr w:type="spellStart"/>
      <w:r w:rsidRPr="00EB1CA4">
        <w:rPr>
          <w:color w:val="000000"/>
          <w:lang w:val="nl-NL"/>
        </w:rPr>
        <w:t>Giannakou</w:t>
      </w:r>
      <w:proofErr w:type="spellEnd"/>
      <w:r w:rsidRPr="00EB1CA4">
        <w:rPr>
          <w:color w:val="000000"/>
          <w:lang w:val="nl-NL"/>
        </w:rPr>
        <w:t xml:space="preserve">, C., Peijnenburg, W.J., Vermeulen, J., van Loveren, H., Park, M.V., 2016. </w:t>
      </w:r>
      <w:r w:rsidRPr="00346FD9">
        <w:rPr>
          <w:color w:val="000000"/>
        </w:rPr>
        <w:t>Simple in vitro models can predict pulmonary toxicity of silver nanoparticles. Nanotoxicology 10, 770-779.</w:t>
      </w:r>
    </w:p>
    <w:p w14:paraId="000000B3"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Braakhuis</w:t>
      </w:r>
      <w:proofErr w:type="spellEnd"/>
      <w:r w:rsidRPr="00346FD9">
        <w:rPr>
          <w:color w:val="000000"/>
        </w:rPr>
        <w:t xml:space="preserve">, H.M., </w:t>
      </w:r>
      <w:proofErr w:type="spellStart"/>
      <w:r w:rsidRPr="00346FD9">
        <w:rPr>
          <w:color w:val="000000"/>
        </w:rPr>
        <w:t>Kloet</w:t>
      </w:r>
      <w:proofErr w:type="spellEnd"/>
      <w:r w:rsidRPr="00346FD9">
        <w:rPr>
          <w:color w:val="000000"/>
        </w:rPr>
        <w:t xml:space="preserve">, S.K., </w:t>
      </w:r>
      <w:proofErr w:type="spellStart"/>
      <w:r w:rsidRPr="00346FD9">
        <w:rPr>
          <w:color w:val="000000"/>
        </w:rPr>
        <w:t>Kezic</w:t>
      </w:r>
      <w:proofErr w:type="spellEnd"/>
      <w:r w:rsidRPr="00346FD9">
        <w:rPr>
          <w:color w:val="000000"/>
        </w:rPr>
        <w:t xml:space="preserve">, S., </w:t>
      </w:r>
      <w:proofErr w:type="spellStart"/>
      <w:r w:rsidRPr="00346FD9">
        <w:rPr>
          <w:color w:val="000000"/>
        </w:rPr>
        <w:t>Kuper</w:t>
      </w:r>
      <w:proofErr w:type="spellEnd"/>
      <w:r w:rsidRPr="00346FD9">
        <w:rPr>
          <w:color w:val="000000"/>
        </w:rPr>
        <w:t xml:space="preserve">, F., Park, M.V.D.Z., </w:t>
      </w:r>
      <w:proofErr w:type="spellStart"/>
      <w:r w:rsidRPr="00346FD9">
        <w:rPr>
          <w:color w:val="000000"/>
        </w:rPr>
        <w:t>Bellmann</w:t>
      </w:r>
      <w:proofErr w:type="spellEnd"/>
      <w:r w:rsidRPr="00346FD9">
        <w:rPr>
          <w:color w:val="000000"/>
        </w:rPr>
        <w:t xml:space="preserve">, S., van der Zande, M., Le </w:t>
      </w:r>
      <w:proofErr w:type="spellStart"/>
      <w:r w:rsidRPr="00346FD9">
        <w:rPr>
          <w:color w:val="000000"/>
        </w:rPr>
        <w:t>Gac</w:t>
      </w:r>
      <w:proofErr w:type="spellEnd"/>
      <w:r w:rsidRPr="00346FD9">
        <w:rPr>
          <w:color w:val="000000"/>
        </w:rPr>
        <w:t xml:space="preserve">, S., </w:t>
      </w:r>
      <w:proofErr w:type="spellStart"/>
      <w:r w:rsidRPr="00346FD9">
        <w:rPr>
          <w:color w:val="000000"/>
        </w:rPr>
        <w:t>Krystek</w:t>
      </w:r>
      <w:proofErr w:type="spellEnd"/>
      <w:r w:rsidRPr="00346FD9">
        <w:rPr>
          <w:color w:val="000000"/>
        </w:rPr>
        <w:t xml:space="preserve">, P., Peters, R.J.B., </w:t>
      </w:r>
      <w:proofErr w:type="spellStart"/>
      <w:r w:rsidRPr="00346FD9">
        <w:rPr>
          <w:color w:val="000000"/>
        </w:rPr>
        <w:t>Rietjens</w:t>
      </w:r>
      <w:proofErr w:type="spellEnd"/>
      <w:r w:rsidRPr="00346FD9">
        <w:rPr>
          <w:color w:val="000000"/>
        </w:rPr>
        <w:t>, I.M.C.M., Bouwmeester, H., 2015. Progress and future of in vitro models to study translocation of nanoparticles. Archives of Toxicology 89, 1469-1495.</w:t>
      </w:r>
    </w:p>
    <w:p w14:paraId="000000B4"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Butterfield, J.H., </w:t>
      </w:r>
      <w:proofErr w:type="spellStart"/>
      <w:r w:rsidRPr="00346FD9">
        <w:rPr>
          <w:color w:val="000000"/>
        </w:rPr>
        <w:t>Weiler</w:t>
      </w:r>
      <w:proofErr w:type="spellEnd"/>
      <w:r w:rsidRPr="00346FD9">
        <w:rPr>
          <w:color w:val="000000"/>
        </w:rPr>
        <w:t xml:space="preserve">, D., Dewald, G., </w:t>
      </w:r>
      <w:proofErr w:type="spellStart"/>
      <w:r w:rsidRPr="00346FD9">
        <w:rPr>
          <w:color w:val="000000"/>
        </w:rPr>
        <w:t>Gleich</w:t>
      </w:r>
      <w:proofErr w:type="spellEnd"/>
      <w:r w:rsidRPr="00346FD9">
        <w:rPr>
          <w:color w:val="000000"/>
        </w:rPr>
        <w:t xml:space="preserve">, G.J., 1988. Establishment of an immature mast cell line from a patient with mast cell </w:t>
      </w:r>
      <w:proofErr w:type="spellStart"/>
      <w:r w:rsidRPr="00346FD9">
        <w:rPr>
          <w:color w:val="000000"/>
        </w:rPr>
        <w:t>leukemia</w:t>
      </w:r>
      <w:proofErr w:type="spellEnd"/>
      <w:r w:rsidRPr="00346FD9">
        <w:rPr>
          <w:color w:val="000000"/>
        </w:rPr>
        <w:t>. Leuk Res 12, 345-355.</w:t>
      </w:r>
    </w:p>
    <w:p w14:paraId="000000B5"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Chakraborty, I., </w:t>
      </w:r>
      <w:proofErr w:type="spellStart"/>
      <w:r w:rsidRPr="00346FD9">
        <w:rPr>
          <w:color w:val="000000"/>
        </w:rPr>
        <w:t>Feliu</w:t>
      </w:r>
      <w:proofErr w:type="spellEnd"/>
      <w:r w:rsidRPr="00346FD9">
        <w:rPr>
          <w:color w:val="000000"/>
        </w:rPr>
        <w:t xml:space="preserve">, N., Roy, S., Dawson, K., </w:t>
      </w:r>
      <w:proofErr w:type="spellStart"/>
      <w:r w:rsidRPr="00346FD9">
        <w:rPr>
          <w:color w:val="000000"/>
        </w:rPr>
        <w:t>Parak</w:t>
      </w:r>
      <w:proofErr w:type="spellEnd"/>
      <w:r w:rsidRPr="00346FD9">
        <w:rPr>
          <w:color w:val="000000"/>
        </w:rPr>
        <w:t>, W.J., 2018. Protein-Mediated Shape Control of Silver Nanoparticles. Bioconjugate Chemistry 29, 1261-1265.</w:t>
      </w:r>
    </w:p>
    <w:p w14:paraId="000000B6" w14:textId="77777777" w:rsidR="005977A0" w:rsidRPr="00346FD9" w:rsidRDefault="00DB5E6A">
      <w:pPr>
        <w:pBdr>
          <w:top w:val="nil"/>
          <w:left w:val="nil"/>
          <w:bottom w:val="nil"/>
          <w:right w:val="nil"/>
          <w:between w:val="nil"/>
        </w:pBdr>
        <w:spacing w:after="0" w:line="240" w:lineRule="auto"/>
        <w:jc w:val="both"/>
        <w:rPr>
          <w:color w:val="000000"/>
          <w:lang w:val="fr-FR"/>
        </w:rPr>
      </w:pPr>
      <w:r w:rsidRPr="00346FD9">
        <w:rPr>
          <w:color w:val="000000"/>
        </w:rPr>
        <w:lastRenderedPageBreak/>
        <w:t xml:space="preserve">Chary, A., Serchi, T., </w:t>
      </w:r>
      <w:proofErr w:type="spellStart"/>
      <w:r w:rsidRPr="00346FD9">
        <w:rPr>
          <w:color w:val="000000"/>
        </w:rPr>
        <w:t>Moschini</w:t>
      </w:r>
      <w:proofErr w:type="spellEnd"/>
      <w:r w:rsidRPr="00346FD9">
        <w:rPr>
          <w:color w:val="000000"/>
        </w:rPr>
        <w:t xml:space="preserve">, E., Hennen, J., Cambier, S., </w:t>
      </w:r>
      <w:proofErr w:type="spellStart"/>
      <w:r w:rsidRPr="00346FD9">
        <w:rPr>
          <w:color w:val="000000"/>
        </w:rPr>
        <w:t>Ezendam</w:t>
      </w:r>
      <w:proofErr w:type="spellEnd"/>
      <w:r w:rsidRPr="00346FD9">
        <w:rPr>
          <w:color w:val="000000"/>
        </w:rPr>
        <w:t xml:space="preserve">, J., </w:t>
      </w:r>
      <w:proofErr w:type="spellStart"/>
      <w:r w:rsidRPr="00346FD9">
        <w:rPr>
          <w:color w:val="000000"/>
        </w:rPr>
        <w:t>Blömeke</w:t>
      </w:r>
      <w:proofErr w:type="spellEnd"/>
      <w:r w:rsidRPr="00346FD9">
        <w:rPr>
          <w:color w:val="000000"/>
        </w:rPr>
        <w:t xml:space="preserve">, B., Gutleb, A.C., 2019. An in vitro coculture system for the detection of sensitization following aerosol exposure. </w:t>
      </w:r>
      <w:proofErr w:type="spellStart"/>
      <w:r w:rsidRPr="00346FD9">
        <w:rPr>
          <w:color w:val="000000"/>
          <w:lang w:val="fr-FR"/>
        </w:rPr>
        <w:t>Altex</w:t>
      </w:r>
      <w:proofErr w:type="spellEnd"/>
      <w:r w:rsidRPr="00346FD9">
        <w:rPr>
          <w:color w:val="000000"/>
          <w:lang w:val="fr-FR"/>
        </w:rPr>
        <w:t xml:space="preserve"> 36, 403-418.</w:t>
      </w:r>
    </w:p>
    <w:p w14:paraId="000000B7"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lang w:val="fr-FR"/>
        </w:rPr>
        <w:t xml:space="preserve">Chen, H., Zhang, X., </w:t>
      </w:r>
      <w:proofErr w:type="spellStart"/>
      <w:r w:rsidRPr="00346FD9">
        <w:rPr>
          <w:color w:val="000000"/>
          <w:lang w:val="fr-FR"/>
        </w:rPr>
        <w:t>Dai</w:t>
      </w:r>
      <w:proofErr w:type="spellEnd"/>
      <w:r w:rsidRPr="00346FD9">
        <w:rPr>
          <w:color w:val="000000"/>
          <w:lang w:val="fr-FR"/>
        </w:rPr>
        <w:t xml:space="preserve">, S., Ma, Y., Cui, S., </w:t>
      </w:r>
      <w:proofErr w:type="spellStart"/>
      <w:r w:rsidRPr="00346FD9">
        <w:rPr>
          <w:color w:val="000000"/>
          <w:lang w:val="fr-FR"/>
        </w:rPr>
        <w:t>Achilefu</w:t>
      </w:r>
      <w:proofErr w:type="spellEnd"/>
      <w:r w:rsidRPr="00346FD9">
        <w:rPr>
          <w:color w:val="000000"/>
          <w:lang w:val="fr-FR"/>
        </w:rPr>
        <w:t xml:space="preserve">, S., </w:t>
      </w:r>
      <w:proofErr w:type="spellStart"/>
      <w:r w:rsidRPr="00346FD9">
        <w:rPr>
          <w:color w:val="000000"/>
          <w:lang w:val="fr-FR"/>
        </w:rPr>
        <w:t>Gu</w:t>
      </w:r>
      <w:proofErr w:type="spellEnd"/>
      <w:r w:rsidRPr="00346FD9">
        <w:rPr>
          <w:color w:val="000000"/>
          <w:lang w:val="fr-FR"/>
        </w:rPr>
        <w:t xml:space="preserve">, Y., 2013. </w:t>
      </w:r>
      <w:r w:rsidRPr="00346FD9">
        <w:rPr>
          <w:color w:val="000000"/>
        </w:rPr>
        <w:t xml:space="preserve">Multifunctional gold </w:t>
      </w:r>
      <w:proofErr w:type="spellStart"/>
      <w:r w:rsidRPr="00346FD9">
        <w:rPr>
          <w:color w:val="000000"/>
        </w:rPr>
        <w:t>nanostar</w:t>
      </w:r>
      <w:proofErr w:type="spellEnd"/>
      <w:r w:rsidRPr="00346FD9">
        <w:rPr>
          <w:color w:val="000000"/>
        </w:rPr>
        <w:t xml:space="preserve"> conjugates for </w:t>
      </w:r>
      <w:proofErr w:type="spellStart"/>
      <w:r w:rsidRPr="00346FD9">
        <w:rPr>
          <w:color w:val="000000"/>
        </w:rPr>
        <w:t>tumor</w:t>
      </w:r>
      <w:proofErr w:type="spellEnd"/>
      <w:r w:rsidRPr="00346FD9">
        <w:rPr>
          <w:color w:val="000000"/>
        </w:rPr>
        <w:t xml:space="preserve"> imaging and combined photothermal and chemo-therapy. </w:t>
      </w:r>
      <w:proofErr w:type="spellStart"/>
      <w:r w:rsidRPr="00346FD9">
        <w:rPr>
          <w:color w:val="000000"/>
        </w:rPr>
        <w:t>Theranostics</w:t>
      </w:r>
      <w:proofErr w:type="spellEnd"/>
      <w:r w:rsidRPr="00346FD9">
        <w:rPr>
          <w:color w:val="000000"/>
        </w:rPr>
        <w:t xml:space="preserve"> 3, 633-649.</w:t>
      </w:r>
    </w:p>
    <w:p w14:paraId="000000B8"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Chen, Y., </w:t>
      </w:r>
      <w:proofErr w:type="spellStart"/>
      <w:r w:rsidRPr="00346FD9">
        <w:rPr>
          <w:color w:val="000000"/>
        </w:rPr>
        <w:t>Lun</w:t>
      </w:r>
      <w:proofErr w:type="spellEnd"/>
      <w:r w:rsidRPr="00346FD9">
        <w:rPr>
          <w:color w:val="000000"/>
        </w:rPr>
        <w:t>, A.T., Smyth, G.K., 2016. From reads to genes to pathways: differential expression analysis of RNA-</w:t>
      </w:r>
      <w:proofErr w:type="spellStart"/>
      <w:r w:rsidRPr="00346FD9">
        <w:rPr>
          <w:color w:val="000000"/>
        </w:rPr>
        <w:t>Seq</w:t>
      </w:r>
      <w:proofErr w:type="spellEnd"/>
      <w:r w:rsidRPr="00346FD9">
        <w:rPr>
          <w:color w:val="000000"/>
        </w:rPr>
        <w:t xml:space="preserve"> experiments using </w:t>
      </w:r>
      <w:proofErr w:type="spellStart"/>
      <w:r w:rsidRPr="00346FD9">
        <w:rPr>
          <w:color w:val="000000"/>
        </w:rPr>
        <w:t>Rsubread</w:t>
      </w:r>
      <w:proofErr w:type="spellEnd"/>
      <w:r w:rsidRPr="00346FD9">
        <w:rPr>
          <w:color w:val="000000"/>
        </w:rPr>
        <w:t xml:space="preserve"> and the </w:t>
      </w:r>
      <w:proofErr w:type="spellStart"/>
      <w:r w:rsidRPr="00346FD9">
        <w:rPr>
          <w:color w:val="000000"/>
        </w:rPr>
        <w:t>edgeR</w:t>
      </w:r>
      <w:proofErr w:type="spellEnd"/>
      <w:r w:rsidRPr="00346FD9">
        <w:rPr>
          <w:color w:val="000000"/>
        </w:rPr>
        <w:t xml:space="preserve"> quasi-likelihood pipeline. F1000Res 5, 1438.</w:t>
      </w:r>
    </w:p>
    <w:p w14:paraId="000000B9"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Chu, Z., Zhang, S., Zhang, B., Zhang, C., Fang, C.Y., </w:t>
      </w:r>
      <w:proofErr w:type="spellStart"/>
      <w:r w:rsidRPr="00346FD9">
        <w:rPr>
          <w:color w:val="000000"/>
        </w:rPr>
        <w:t>Rehor</w:t>
      </w:r>
      <w:proofErr w:type="spellEnd"/>
      <w:r w:rsidRPr="00346FD9">
        <w:rPr>
          <w:color w:val="000000"/>
        </w:rPr>
        <w:t>, I., Cigler, P., Chang, H.C., Lin, G., Liu, R., Li, Q., 2014. Unambiguous observation of shape effects on cellular fate of nanoparticles. Sci Rep 4, 4495.</w:t>
      </w:r>
    </w:p>
    <w:p w14:paraId="000000BA"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Dam, D.H., Lee, J.H., Sisco, P.N., Co, D.T., Zhang, M., </w:t>
      </w:r>
      <w:proofErr w:type="spellStart"/>
      <w:r w:rsidRPr="00346FD9">
        <w:rPr>
          <w:color w:val="000000"/>
        </w:rPr>
        <w:t>Wasielewski</w:t>
      </w:r>
      <w:proofErr w:type="spellEnd"/>
      <w:r w:rsidRPr="00346FD9">
        <w:rPr>
          <w:color w:val="000000"/>
        </w:rPr>
        <w:t>, M.R., Odom, T.W., 2012. Direct observation of nanoparticle-cancer cell nucleus interactions. ACS Nano 6, 3318-3326.</w:t>
      </w:r>
    </w:p>
    <w:p w14:paraId="000000BB"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de Souza Carvalho, C., </w:t>
      </w:r>
      <w:proofErr w:type="spellStart"/>
      <w:r w:rsidRPr="00346FD9">
        <w:rPr>
          <w:color w:val="000000"/>
        </w:rPr>
        <w:t>Daum</w:t>
      </w:r>
      <w:proofErr w:type="spellEnd"/>
      <w:r w:rsidRPr="00346FD9">
        <w:rPr>
          <w:color w:val="000000"/>
        </w:rPr>
        <w:t>, N., Lehr, C.M., 2014. Carrier interactions with the biological barriers of the lung: advanced in vitro models and challenges for pulmonary drug delivery. Adv Drug Deliv Rev 75, 129-140.</w:t>
      </w:r>
    </w:p>
    <w:p w14:paraId="5E0E0419" w14:textId="47FD984D" w:rsidR="000F5C83" w:rsidRPr="00346FD9" w:rsidRDefault="000F5C83">
      <w:pPr>
        <w:pBdr>
          <w:top w:val="nil"/>
          <w:left w:val="nil"/>
          <w:bottom w:val="nil"/>
          <w:right w:val="nil"/>
          <w:between w:val="nil"/>
        </w:pBdr>
        <w:spacing w:after="0" w:line="240" w:lineRule="auto"/>
        <w:jc w:val="both"/>
        <w:rPr>
          <w:color w:val="000000"/>
        </w:rPr>
      </w:pPr>
      <w:r w:rsidRPr="00346FD9">
        <w:rPr>
          <w:noProof/>
        </w:rPr>
        <w:t>de Souza Carvalho, C., Daum, N., Lehr, C.M., 2014. Carrier interactions with the biological barriers of the lung: advanced in vitro models and challenges for pulmonary drug delivery. Adv Drug Deliv Rev 75, 129-140.</w:t>
      </w:r>
    </w:p>
    <w:p w14:paraId="000000BC" w14:textId="691176F8"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Ding, Y., </w:t>
      </w:r>
      <w:proofErr w:type="spellStart"/>
      <w:r w:rsidRPr="00346FD9">
        <w:rPr>
          <w:color w:val="000000"/>
        </w:rPr>
        <w:t>Weindl</w:t>
      </w:r>
      <w:proofErr w:type="spellEnd"/>
      <w:r w:rsidRPr="00346FD9">
        <w:rPr>
          <w:color w:val="000000"/>
        </w:rPr>
        <w:t xml:space="preserve">, P., Lenz, A.-G., Mayer, P., Krebs, T., Schmid, O., 2020. Quartz crystal microbalances (QCM) are suitable for real-time dosimetry in nanotoxicological studies using </w:t>
      </w:r>
      <w:proofErr w:type="spellStart"/>
      <w:r w:rsidRPr="00346FD9">
        <w:rPr>
          <w:color w:val="000000"/>
        </w:rPr>
        <w:t>VITROCELL®Cloud</w:t>
      </w:r>
      <w:proofErr w:type="spellEnd"/>
      <w:r w:rsidRPr="00346FD9">
        <w:rPr>
          <w:color w:val="000000"/>
        </w:rPr>
        <w:t xml:space="preserve"> cell exposure systems. Particle and Fibre Toxicology 17, 44.</w:t>
      </w:r>
    </w:p>
    <w:p w14:paraId="000000BD"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Dreaden</w:t>
      </w:r>
      <w:proofErr w:type="spellEnd"/>
      <w:r w:rsidRPr="00346FD9">
        <w:rPr>
          <w:color w:val="000000"/>
        </w:rPr>
        <w:t>, E.C., Austin, L.A., Mackey, M.A., El-Sayed, M.A., 2012. Size matters: gold nanoparticles in targeted cancer drug delivery. Therapeutic Delivery 3, 457-478.</w:t>
      </w:r>
    </w:p>
    <w:p w14:paraId="000000BE"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Falahati</w:t>
      </w:r>
      <w:proofErr w:type="spellEnd"/>
      <w:r w:rsidRPr="00346FD9">
        <w:rPr>
          <w:color w:val="000000"/>
        </w:rPr>
        <w:t xml:space="preserve">, M., Attar, F., Sharifi, M., </w:t>
      </w:r>
      <w:proofErr w:type="spellStart"/>
      <w:r w:rsidRPr="00346FD9">
        <w:rPr>
          <w:color w:val="000000"/>
        </w:rPr>
        <w:t>Saboury</w:t>
      </w:r>
      <w:proofErr w:type="spellEnd"/>
      <w:r w:rsidRPr="00346FD9">
        <w:rPr>
          <w:color w:val="000000"/>
        </w:rPr>
        <w:t xml:space="preserve">, A.A., </w:t>
      </w:r>
      <w:proofErr w:type="spellStart"/>
      <w:r w:rsidRPr="00346FD9">
        <w:rPr>
          <w:color w:val="000000"/>
        </w:rPr>
        <w:t>Salihi</w:t>
      </w:r>
      <w:proofErr w:type="spellEnd"/>
      <w:r w:rsidRPr="00346FD9">
        <w:rPr>
          <w:color w:val="000000"/>
        </w:rPr>
        <w:t xml:space="preserve">, A., Aziz, F.M., </w:t>
      </w:r>
      <w:proofErr w:type="spellStart"/>
      <w:r w:rsidRPr="00346FD9">
        <w:rPr>
          <w:color w:val="000000"/>
        </w:rPr>
        <w:t>Kostova</w:t>
      </w:r>
      <w:proofErr w:type="spellEnd"/>
      <w:r w:rsidRPr="00346FD9">
        <w:rPr>
          <w:color w:val="000000"/>
        </w:rPr>
        <w:t xml:space="preserve">, I., </w:t>
      </w:r>
      <w:proofErr w:type="spellStart"/>
      <w:r w:rsidRPr="00346FD9">
        <w:rPr>
          <w:color w:val="000000"/>
        </w:rPr>
        <w:t>Burda</w:t>
      </w:r>
      <w:proofErr w:type="spellEnd"/>
      <w:r w:rsidRPr="00346FD9">
        <w:rPr>
          <w:color w:val="000000"/>
        </w:rPr>
        <w:t xml:space="preserve">, C., </w:t>
      </w:r>
      <w:proofErr w:type="spellStart"/>
      <w:r w:rsidRPr="00346FD9">
        <w:rPr>
          <w:color w:val="000000"/>
        </w:rPr>
        <w:t>Priecel</w:t>
      </w:r>
      <w:proofErr w:type="spellEnd"/>
      <w:r w:rsidRPr="00346FD9">
        <w:rPr>
          <w:color w:val="000000"/>
        </w:rPr>
        <w:t xml:space="preserve">, P., Lopez-Sanchez, J.A., Laurent, S., </w:t>
      </w:r>
      <w:proofErr w:type="spellStart"/>
      <w:r w:rsidRPr="00346FD9">
        <w:rPr>
          <w:color w:val="000000"/>
        </w:rPr>
        <w:t>Hooshmand</w:t>
      </w:r>
      <w:proofErr w:type="spellEnd"/>
      <w:r w:rsidRPr="00346FD9">
        <w:rPr>
          <w:color w:val="000000"/>
        </w:rPr>
        <w:t xml:space="preserve">, N., El-Sayed, M.A., 2020. Gold nanomaterials as key suppliers in biological and chemical sensing, catalysis, and medicine. </w:t>
      </w:r>
      <w:proofErr w:type="spellStart"/>
      <w:r w:rsidRPr="00346FD9">
        <w:rPr>
          <w:color w:val="000000"/>
        </w:rPr>
        <w:t>Biochimica</w:t>
      </w:r>
      <w:proofErr w:type="spellEnd"/>
      <w:r w:rsidRPr="00346FD9">
        <w:rPr>
          <w:color w:val="000000"/>
        </w:rPr>
        <w:t xml:space="preserve"> et </w:t>
      </w:r>
      <w:proofErr w:type="spellStart"/>
      <w:r w:rsidRPr="00346FD9">
        <w:rPr>
          <w:color w:val="000000"/>
        </w:rPr>
        <w:t>Biophysica</w:t>
      </w:r>
      <w:proofErr w:type="spellEnd"/>
      <w:r w:rsidRPr="00346FD9">
        <w:rPr>
          <w:color w:val="000000"/>
        </w:rPr>
        <w:t xml:space="preserve"> Acta (BBA) - General Subjects 1864, 129435.</w:t>
      </w:r>
    </w:p>
    <w:p w14:paraId="000000BF"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Fan, Y.-N., Zhao, G., Zhang, Y., Ye, Q.-N., Sun, Y.-Q., Shen, S., Liu, Y., Xu, C.-F., Wang, J., 2023. Progress in nanoparticle-based regulation of immune cells.  3, 152-179.</w:t>
      </w:r>
    </w:p>
    <w:p w14:paraId="000000C0"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Favi</w:t>
      </w:r>
      <w:proofErr w:type="spellEnd"/>
      <w:r w:rsidRPr="00346FD9">
        <w:rPr>
          <w:color w:val="000000"/>
        </w:rPr>
        <w:t xml:space="preserve">, P.M., Gao, M., Johana </w:t>
      </w:r>
      <w:proofErr w:type="spellStart"/>
      <w:r w:rsidRPr="00346FD9">
        <w:rPr>
          <w:color w:val="000000"/>
        </w:rPr>
        <w:t>Sepúlveda</w:t>
      </w:r>
      <w:proofErr w:type="spellEnd"/>
      <w:r w:rsidRPr="00346FD9">
        <w:rPr>
          <w:color w:val="000000"/>
        </w:rPr>
        <w:t xml:space="preserve"> Arango, L., Ospina, S.P., Morales, M., </w:t>
      </w:r>
      <w:proofErr w:type="spellStart"/>
      <w:r w:rsidRPr="00346FD9">
        <w:rPr>
          <w:color w:val="000000"/>
        </w:rPr>
        <w:t>Pavon</w:t>
      </w:r>
      <w:proofErr w:type="spellEnd"/>
      <w:r w:rsidRPr="00346FD9">
        <w:rPr>
          <w:color w:val="000000"/>
        </w:rPr>
        <w:t xml:space="preserve">, J.J., Webster, T.J., 2015. Shape and surface effects on the cytotoxicity of nanoparticles: Gold nanospheres versus gold </w:t>
      </w:r>
      <w:proofErr w:type="spellStart"/>
      <w:r w:rsidRPr="00346FD9">
        <w:rPr>
          <w:color w:val="000000"/>
        </w:rPr>
        <w:t>nanostars</w:t>
      </w:r>
      <w:proofErr w:type="spellEnd"/>
      <w:r w:rsidRPr="00346FD9">
        <w:rPr>
          <w:color w:val="000000"/>
        </w:rPr>
        <w:t>. J Biomed Mater Res A 103, 3449-3462.</w:t>
      </w:r>
    </w:p>
    <w:p w14:paraId="000000C1"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Fizeșan</w:t>
      </w:r>
      <w:proofErr w:type="spellEnd"/>
      <w:r w:rsidRPr="00346FD9">
        <w:rPr>
          <w:color w:val="000000"/>
        </w:rPr>
        <w:t xml:space="preserve">, I., Cambier, S., </w:t>
      </w:r>
      <w:proofErr w:type="spellStart"/>
      <w:r w:rsidRPr="00346FD9">
        <w:rPr>
          <w:color w:val="000000"/>
        </w:rPr>
        <w:t>Moschini</w:t>
      </w:r>
      <w:proofErr w:type="spellEnd"/>
      <w:r w:rsidRPr="00346FD9">
        <w:rPr>
          <w:color w:val="000000"/>
        </w:rPr>
        <w:t xml:space="preserve">, E., Chary, A., Nelissen, I., </w:t>
      </w:r>
      <w:proofErr w:type="spellStart"/>
      <w:r w:rsidRPr="00346FD9">
        <w:rPr>
          <w:color w:val="000000"/>
        </w:rPr>
        <w:t>Ziebel</w:t>
      </w:r>
      <w:proofErr w:type="spellEnd"/>
      <w:r w:rsidRPr="00346FD9">
        <w:rPr>
          <w:color w:val="000000"/>
        </w:rPr>
        <w:t xml:space="preserve">, J., Audinot, J.-N., Wirtz, T., </w:t>
      </w:r>
      <w:proofErr w:type="spellStart"/>
      <w:r w:rsidRPr="00346FD9">
        <w:rPr>
          <w:color w:val="000000"/>
        </w:rPr>
        <w:t>Kruszewski</w:t>
      </w:r>
      <w:proofErr w:type="spellEnd"/>
      <w:r w:rsidRPr="00346FD9">
        <w:rPr>
          <w:color w:val="000000"/>
        </w:rPr>
        <w:t xml:space="preserve">, M., Pop, A., Kiss, B., Serchi, T., </w:t>
      </w:r>
      <w:proofErr w:type="spellStart"/>
      <w:r w:rsidRPr="00346FD9">
        <w:rPr>
          <w:color w:val="000000"/>
        </w:rPr>
        <w:t>Loghin</w:t>
      </w:r>
      <w:proofErr w:type="spellEnd"/>
      <w:r w:rsidRPr="00346FD9">
        <w:rPr>
          <w:color w:val="000000"/>
        </w:rPr>
        <w:t>, F., Gutleb, A.C., 2019. In vitro exposure of a 3D-tetraculture representative for the alveolar barrier at the air-liquid interface to silver particles and nanowires. Particle and Fibre Toxicology 16, 14.</w:t>
      </w:r>
    </w:p>
    <w:p w14:paraId="000000C2"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Forest, V., Leclerc, L., </w:t>
      </w:r>
      <w:proofErr w:type="spellStart"/>
      <w:r w:rsidRPr="00346FD9">
        <w:rPr>
          <w:color w:val="000000"/>
        </w:rPr>
        <w:t>Hochepied</w:t>
      </w:r>
      <w:proofErr w:type="spellEnd"/>
      <w:r w:rsidRPr="00346FD9">
        <w:rPr>
          <w:color w:val="000000"/>
        </w:rPr>
        <w:t xml:space="preserve">, J.F., Trouvé, A., </w:t>
      </w:r>
      <w:proofErr w:type="spellStart"/>
      <w:r w:rsidRPr="00346FD9">
        <w:rPr>
          <w:color w:val="000000"/>
        </w:rPr>
        <w:t>Sarry</w:t>
      </w:r>
      <w:proofErr w:type="spellEnd"/>
      <w:r w:rsidRPr="00346FD9">
        <w:rPr>
          <w:color w:val="000000"/>
        </w:rPr>
        <w:t xml:space="preserve">, G., </w:t>
      </w:r>
      <w:proofErr w:type="spellStart"/>
      <w:r w:rsidRPr="00346FD9">
        <w:rPr>
          <w:color w:val="000000"/>
        </w:rPr>
        <w:t>Pourchez</w:t>
      </w:r>
      <w:proofErr w:type="spellEnd"/>
      <w:r w:rsidRPr="00346FD9">
        <w:rPr>
          <w:color w:val="000000"/>
        </w:rPr>
        <w:t xml:space="preserve">, J., 2017. Impact of cerium oxide nanoparticles shape on their in vitro cellular toxicity. </w:t>
      </w:r>
      <w:proofErr w:type="spellStart"/>
      <w:r w:rsidRPr="00346FD9">
        <w:rPr>
          <w:color w:val="000000"/>
        </w:rPr>
        <w:t>Toxicol</w:t>
      </w:r>
      <w:proofErr w:type="spellEnd"/>
      <w:r w:rsidRPr="00346FD9">
        <w:rPr>
          <w:color w:val="000000"/>
        </w:rPr>
        <w:t xml:space="preserve"> In Vitro 38, 136-141.</w:t>
      </w:r>
    </w:p>
    <w:p w14:paraId="000000C3"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Gharib, M., Khalaf, M., Afroz, S., </w:t>
      </w:r>
      <w:proofErr w:type="spellStart"/>
      <w:r w:rsidRPr="00346FD9">
        <w:rPr>
          <w:color w:val="000000"/>
        </w:rPr>
        <w:t>Feliu</w:t>
      </w:r>
      <w:proofErr w:type="spellEnd"/>
      <w:r w:rsidRPr="00346FD9">
        <w:rPr>
          <w:color w:val="000000"/>
        </w:rPr>
        <w:t xml:space="preserve">, N., </w:t>
      </w:r>
      <w:proofErr w:type="spellStart"/>
      <w:r w:rsidRPr="00346FD9">
        <w:rPr>
          <w:color w:val="000000"/>
        </w:rPr>
        <w:t>Parak</w:t>
      </w:r>
      <w:proofErr w:type="spellEnd"/>
      <w:r w:rsidRPr="00346FD9">
        <w:rPr>
          <w:color w:val="000000"/>
        </w:rPr>
        <w:t>, W.J., Chakraborty, I., 2019. Sustainable Synthesis and Improved Colloidal Stability of Popcorn-Shaped Gold Nanoparticles. ACS Sustainable Chemistry &amp; Engineering 7, 9834-9841.</w:t>
      </w:r>
    </w:p>
    <w:p w14:paraId="3DA52B06" w14:textId="56C3561C" w:rsidR="00C725DD" w:rsidRPr="00346FD9" w:rsidRDefault="00C725DD">
      <w:pPr>
        <w:pBdr>
          <w:top w:val="nil"/>
          <w:left w:val="nil"/>
          <w:bottom w:val="nil"/>
          <w:right w:val="nil"/>
          <w:between w:val="nil"/>
        </w:pBdr>
        <w:spacing w:after="0" w:line="240" w:lineRule="auto"/>
        <w:jc w:val="both"/>
        <w:rPr>
          <w:color w:val="000000"/>
        </w:rPr>
      </w:pPr>
      <w:r w:rsidRPr="00346FD9">
        <w:rPr>
          <w:color w:val="000000"/>
        </w:rPr>
        <w:t xml:space="preserve">Gupta, R., Badhe, Y., </w:t>
      </w:r>
      <w:proofErr w:type="spellStart"/>
      <w:r w:rsidRPr="00346FD9">
        <w:rPr>
          <w:color w:val="000000"/>
        </w:rPr>
        <w:t>Mitragotri</w:t>
      </w:r>
      <w:proofErr w:type="spellEnd"/>
      <w:r w:rsidRPr="00346FD9">
        <w:rPr>
          <w:color w:val="000000"/>
        </w:rPr>
        <w:t>, S., Rai, B.</w:t>
      </w:r>
      <w:r w:rsidR="003513C1" w:rsidRPr="00346FD9">
        <w:rPr>
          <w:color w:val="000000"/>
        </w:rPr>
        <w:t>, 2020.</w:t>
      </w:r>
      <w:r w:rsidRPr="00346FD9">
        <w:rPr>
          <w:color w:val="000000"/>
        </w:rPr>
        <w:t xml:space="preserve"> Permeation of nanoparticles across the intestinal lipid membrane: dependence on shape and surface chemistry studied through molecular simulations. Nanoscale 12, 6318–6333.</w:t>
      </w:r>
    </w:p>
    <w:p w14:paraId="000000C4" w14:textId="59D7BA2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Hidalgo, A., Cruz, A., Pérez-Gil, J., 2015. Barrier or carrier? Pulmonary surfactant and drug delivery. </w:t>
      </w:r>
      <w:proofErr w:type="spellStart"/>
      <w:r w:rsidRPr="00346FD9">
        <w:rPr>
          <w:color w:val="000000"/>
        </w:rPr>
        <w:t>Eur</w:t>
      </w:r>
      <w:proofErr w:type="spellEnd"/>
      <w:r w:rsidRPr="00346FD9">
        <w:rPr>
          <w:color w:val="000000"/>
        </w:rPr>
        <w:t xml:space="preserve"> J Pharm </w:t>
      </w:r>
      <w:proofErr w:type="spellStart"/>
      <w:r w:rsidRPr="00346FD9">
        <w:rPr>
          <w:color w:val="000000"/>
        </w:rPr>
        <w:t>Biopharm</w:t>
      </w:r>
      <w:proofErr w:type="spellEnd"/>
      <w:r w:rsidRPr="00346FD9">
        <w:rPr>
          <w:color w:val="000000"/>
        </w:rPr>
        <w:t xml:space="preserve"> 95, 117-127.</w:t>
      </w:r>
    </w:p>
    <w:p w14:paraId="000000C5"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Hühn</w:t>
      </w:r>
      <w:proofErr w:type="spellEnd"/>
      <w:r w:rsidRPr="00346FD9">
        <w:rPr>
          <w:color w:val="000000"/>
        </w:rPr>
        <w:t xml:space="preserve">, J., Carrillo-Carrion, C., Soliman, M.G., Pfeiffer, C., </w:t>
      </w:r>
      <w:proofErr w:type="spellStart"/>
      <w:r w:rsidRPr="00346FD9">
        <w:rPr>
          <w:color w:val="000000"/>
        </w:rPr>
        <w:t>Valdeperez</w:t>
      </w:r>
      <w:proofErr w:type="spellEnd"/>
      <w:r w:rsidRPr="00346FD9">
        <w:rPr>
          <w:color w:val="000000"/>
        </w:rPr>
        <w:t xml:space="preserve">, D., Masood, A., Chakraborty, I., Zhu, L., Gallego, M., Yue, Z., </w:t>
      </w:r>
      <w:proofErr w:type="spellStart"/>
      <w:r w:rsidRPr="00346FD9">
        <w:rPr>
          <w:color w:val="000000"/>
        </w:rPr>
        <w:t>Carril</w:t>
      </w:r>
      <w:proofErr w:type="spellEnd"/>
      <w:r w:rsidRPr="00346FD9">
        <w:rPr>
          <w:color w:val="000000"/>
        </w:rPr>
        <w:t xml:space="preserve">, M., </w:t>
      </w:r>
      <w:proofErr w:type="spellStart"/>
      <w:r w:rsidRPr="00346FD9">
        <w:rPr>
          <w:color w:val="000000"/>
        </w:rPr>
        <w:t>Feliu</w:t>
      </w:r>
      <w:proofErr w:type="spellEnd"/>
      <w:r w:rsidRPr="00346FD9">
        <w:rPr>
          <w:color w:val="000000"/>
        </w:rPr>
        <w:t xml:space="preserve">, N., Escudero, A., </w:t>
      </w:r>
      <w:proofErr w:type="spellStart"/>
      <w:r w:rsidRPr="00346FD9">
        <w:rPr>
          <w:color w:val="000000"/>
        </w:rPr>
        <w:t>Alkilany</w:t>
      </w:r>
      <w:proofErr w:type="spellEnd"/>
      <w:r w:rsidRPr="00346FD9">
        <w:rPr>
          <w:color w:val="000000"/>
        </w:rPr>
        <w:t xml:space="preserve">, A.M., </w:t>
      </w:r>
      <w:proofErr w:type="spellStart"/>
      <w:r w:rsidRPr="00346FD9">
        <w:rPr>
          <w:color w:val="000000"/>
        </w:rPr>
        <w:t>Pelaz</w:t>
      </w:r>
      <w:proofErr w:type="spellEnd"/>
      <w:r w:rsidRPr="00346FD9">
        <w:rPr>
          <w:color w:val="000000"/>
        </w:rPr>
        <w:t xml:space="preserve">, B., del Pino, P., </w:t>
      </w:r>
      <w:proofErr w:type="spellStart"/>
      <w:r w:rsidRPr="00346FD9">
        <w:rPr>
          <w:color w:val="000000"/>
        </w:rPr>
        <w:t>Parak</w:t>
      </w:r>
      <w:proofErr w:type="spellEnd"/>
      <w:r w:rsidRPr="00346FD9">
        <w:rPr>
          <w:color w:val="000000"/>
        </w:rPr>
        <w:t>, W.J., 2017. Selected Standard Protocols for the Synthesis, Phase Transfer, and Characterization of Inorganic Colloidal Nanoparticles. Chemistry of Materials 29, 399-461.</w:t>
      </w:r>
    </w:p>
    <w:p w14:paraId="12C766CB" w14:textId="77777777" w:rsidR="00652C51" w:rsidRPr="00346FD9" w:rsidRDefault="00652C51" w:rsidP="00652C51">
      <w:pPr>
        <w:pStyle w:val="EndNoteBibliography"/>
        <w:rPr>
          <w:noProof/>
        </w:rPr>
      </w:pPr>
      <w:r w:rsidRPr="00346FD9">
        <w:rPr>
          <w:noProof/>
        </w:rPr>
        <w:t>Jaber, N., Billet, S., 2023. How to use an in vitro approach to characterize the toxicity of airborne compounds. Toxicol In Vitro 94, 105718.</w:t>
      </w:r>
    </w:p>
    <w:p w14:paraId="000000C6"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Kim, S., Ryu, D.Y., 2013. Silver nanoparticle-induced oxidative stress, genotoxicity and apoptosis in cultured cells and animal tissues. J </w:t>
      </w:r>
      <w:proofErr w:type="spellStart"/>
      <w:r w:rsidRPr="00346FD9">
        <w:rPr>
          <w:color w:val="000000"/>
        </w:rPr>
        <w:t>Appl</w:t>
      </w:r>
      <w:proofErr w:type="spellEnd"/>
      <w:r w:rsidRPr="00346FD9">
        <w:rPr>
          <w:color w:val="000000"/>
        </w:rPr>
        <w:t xml:space="preserve"> </w:t>
      </w:r>
      <w:proofErr w:type="spellStart"/>
      <w:r w:rsidRPr="00346FD9">
        <w:rPr>
          <w:color w:val="000000"/>
        </w:rPr>
        <w:t>Toxicol</w:t>
      </w:r>
      <w:proofErr w:type="spellEnd"/>
      <w:r w:rsidRPr="00346FD9">
        <w:rPr>
          <w:color w:val="000000"/>
        </w:rPr>
        <w:t xml:space="preserve"> 33, 78-89.</w:t>
      </w:r>
    </w:p>
    <w:p w14:paraId="000000C7"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Klein, S.G., Cambier, S., Hennen, J., </w:t>
      </w:r>
      <w:proofErr w:type="spellStart"/>
      <w:r w:rsidRPr="00346FD9">
        <w:rPr>
          <w:color w:val="000000"/>
        </w:rPr>
        <w:t>Legay</w:t>
      </w:r>
      <w:proofErr w:type="spellEnd"/>
      <w:r w:rsidRPr="00346FD9">
        <w:rPr>
          <w:color w:val="000000"/>
        </w:rPr>
        <w:t xml:space="preserve">, S., Serchi, T., Nelissen, I., Chary, A., </w:t>
      </w:r>
      <w:proofErr w:type="spellStart"/>
      <w:r w:rsidRPr="00346FD9">
        <w:rPr>
          <w:color w:val="000000"/>
        </w:rPr>
        <w:t>Moschini</w:t>
      </w:r>
      <w:proofErr w:type="spellEnd"/>
      <w:r w:rsidRPr="00346FD9">
        <w:rPr>
          <w:color w:val="000000"/>
        </w:rPr>
        <w:t xml:space="preserve">, E., </w:t>
      </w:r>
      <w:proofErr w:type="spellStart"/>
      <w:r w:rsidRPr="00346FD9">
        <w:rPr>
          <w:color w:val="000000"/>
        </w:rPr>
        <w:t>Krein</w:t>
      </w:r>
      <w:proofErr w:type="spellEnd"/>
      <w:r w:rsidRPr="00346FD9">
        <w:rPr>
          <w:color w:val="000000"/>
        </w:rPr>
        <w:t xml:space="preserve">, A., </w:t>
      </w:r>
      <w:proofErr w:type="spellStart"/>
      <w:r w:rsidRPr="00346FD9">
        <w:rPr>
          <w:color w:val="000000"/>
        </w:rPr>
        <w:t>Blömeke</w:t>
      </w:r>
      <w:proofErr w:type="spellEnd"/>
      <w:r w:rsidRPr="00346FD9">
        <w:rPr>
          <w:color w:val="000000"/>
        </w:rPr>
        <w:t xml:space="preserve">, B., Gutleb, A.C., 2017. Endothelial responses of the alveolar barrier in vitro in a dose-controlled exposure to diesel exhaust particulate matter. Part Fibre </w:t>
      </w:r>
      <w:proofErr w:type="spellStart"/>
      <w:r w:rsidRPr="00346FD9">
        <w:rPr>
          <w:color w:val="000000"/>
        </w:rPr>
        <w:t>Toxicol</w:t>
      </w:r>
      <w:proofErr w:type="spellEnd"/>
      <w:r w:rsidRPr="00346FD9">
        <w:rPr>
          <w:color w:val="000000"/>
        </w:rPr>
        <w:t xml:space="preserve"> 14, 7.</w:t>
      </w:r>
    </w:p>
    <w:p w14:paraId="000000C8"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Klein, S.G., Serchi, T., Hoffmann, L., </w:t>
      </w:r>
      <w:proofErr w:type="spellStart"/>
      <w:r w:rsidRPr="00346FD9">
        <w:rPr>
          <w:color w:val="000000"/>
        </w:rPr>
        <w:t>Blömeke</w:t>
      </w:r>
      <w:proofErr w:type="spellEnd"/>
      <w:r w:rsidRPr="00346FD9">
        <w:rPr>
          <w:color w:val="000000"/>
        </w:rPr>
        <w:t xml:space="preserve">, B., Gutleb, A.C., 2013. An improved 3D </w:t>
      </w:r>
      <w:proofErr w:type="spellStart"/>
      <w:r w:rsidRPr="00346FD9">
        <w:rPr>
          <w:color w:val="000000"/>
        </w:rPr>
        <w:t>tetraculture</w:t>
      </w:r>
      <w:proofErr w:type="spellEnd"/>
      <w:r w:rsidRPr="00346FD9">
        <w:rPr>
          <w:color w:val="000000"/>
        </w:rPr>
        <w:t xml:space="preserve"> system mimicking the cellular organisation at the alveolar barrier to study the potential toxic effects of particles on the lung. Part Fibre </w:t>
      </w:r>
      <w:proofErr w:type="spellStart"/>
      <w:r w:rsidRPr="00346FD9">
        <w:rPr>
          <w:color w:val="000000"/>
        </w:rPr>
        <w:t>Toxicol</w:t>
      </w:r>
      <w:proofErr w:type="spellEnd"/>
      <w:r w:rsidRPr="00346FD9">
        <w:rPr>
          <w:color w:val="000000"/>
        </w:rPr>
        <w:t xml:space="preserve"> 10, 31.</w:t>
      </w:r>
    </w:p>
    <w:p w14:paraId="000000C9"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lastRenderedPageBreak/>
        <w:t>Kodiha</w:t>
      </w:r>
      <w:proofErr w:type="spellEnd"/>
      <w:r w:rsidRPr="00346FD9">
        <w:rPr>
          <w:color w:val="000000"/>
        </w:rPr>
        <w:t xml:space="preserve">, M., Wang, Y.M., </w:t>
      </w:r>
      <w:proofErr w:type="spellStart"/>
      <w:r w:rsidRPr="00346FD9">
        <w:rPr>
          <w:color w:val="000000"/>
        </w:rPr>
        <w:t>Hutter</w:t>
      </w:r>
      <w:proofErr w:type="spellEnd"/>
      <w:r w:rsidRPr="00346FD9">
        <w:rPr>
          <w:color w:val="000000"/>
        </w:rPr>
        <w:t xml:space="preserve">, E., </w:t>
      </w:r>
      <w:proofErr w:type="spellStart"/>
      <w:r w:rsidRPr="00346FD9">
        <w:rPr>
          <w:color w:val="000000"/>
        </w:rPr>
        <w:t>Maysinger</w:t>
      </w:r>
      <w:proofErr w:type="spellEnd"/>
      <w:r w:rsidRPr="00346FD9">
        <w:rPr>
          <w:color w:val="000000"/>
        </w:rPr>
        <w:t xml:space="preserve">, D., </w:t>
      </w:r>
      <w:proofErr w:type="spellStart"/>
      <w:r w:rsidRPr="00346FD9">
        <w:rPr>
          <w:color w:val="000000"/>
        </w:rPr>
        <w:t>Stochaj</w:t>
      </w:r>
      <w:proofErr w:type="spellEnd"/>
      <w:r w:rsidRPr="00346FD9">
        <w:rPr>
          <w:color w:val="000000"/>
        </w:rPr>
        <w:t xml:space="preserve">, U., 2015. Off to the organelles - killing cancer cells with targeted gold nanoparticles. </w:t>
      </w:r>
      <w:proofErr w:type="spellStart"/>
      <w:r w:rsidRPr="00346FD9">
        <w:rPr>
          <w:color w:val="000000"/>
        </w:rPr>
        <w:t>Theranostics</w:t>
      </w:r>
      <w:proofErr w:type="spellEnd"/>
      <w:r w:rsidRPr="00346FD9">
        <w:rPr>
          <w:color w:val="000000"/>
        </w:rPr>
        <w:t xml:space="preserve"> 5, 357-370.</w:t>
      </w:r>
    </w:p>
    <w:p w14:paraId="0591CB8E" w14:textId="5B9C89DE" w:rsidR="0056011B" w:rsidRPr="00346FD9" w:rsidRDefault="0056011B">
      <w:pPr>
        <w:pBdr>
          <w:top w:val="nil"/>
          <w:left w:val="nil"/>
          <w:bottom w:val="nil"/>
          <w:right w:val="nil"/>
          <w:between w:val="nil"/>
        </w:pBdr>
        <w:spacing w:after="0" w:line="240" w:lineRule="auto"/>
        <w:jc w:val="both"/>
        <w:rPr>
          <w:color w:val="000000"/>
        </w:rPr>
      </w:pPr>
      <w:r w:rsidRPr="00346FD9">
        <w:rPr>
          <w:color w:val="000000"/>
        </w:rPr>
        <w:t>Lazaridis, M., 2023. Modelling approaches to particle deposition and clearance in the human respiratory tract. Air Qual Atmos Health 16, 1989–2002</w:t>
      </w:r>
    </w:p>
    <w:p w14:paraId="000000CA" w14:textId="63F9E9F8"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Lacroix, G., Koch, W., Ritter, D., Gutleb, A.C., Larsen, S.T., </w:t>
      </w:r>
      <w:proofErr w:type="spellStart"/>
      <w:r w:rsidRPr="00346FD9">
        <w:rPr>
          <w:color w:val="000000"/>
        </w:rPr>
        <w:t>Loret</w:t>
      </w:r>
      <w:proofErr w:type="spellEnd"/>
      <w:r w:rsidRPr="00346FD9">
        <w:rPr>
          <w:color w:val="000000"/>
        </w:rPr>
        <w:t xml:space="preserve">, T., Zanetti, F., Constant, S., </w:t>
      </w:r>
      <w:proofErr w:type="spellStart"/>
      <w:r w:rsidRPr="00346FD9">
        <w:rPr>
          <w:color w:val="000000"/>
        </w:rPr>
        <w:t>Chortarea</w:t>
      </w:r>
      <w:proofErr w:type="spellEnd"/>
      <w:r w:rsidRPr="00346FD9">
        <w:rPr>
          <w:color w:val="000000"/>
        </w:rPr>
        <w:t xml:space="preserve">, S., </w:t>
      </w:r>
      <w:proofErr w:type="spellStart"/>
      <w:r w:rsidRPr="00346FD9">
        <w:rPr>
          <w:color w:val="000000"/>
        </w:rPr>
        <w:t>Rothen-Rutishauser</w:t>
      </w:r>
      <w:proofErr w:type="spellEnd"/>
      <w:r w:rsidRPr="00346FD9">
        <w:rPr>
          <w:color w:val="000000"/>
        </w:rPr>
        <w:t xml:space="preserve">, B., </w:t>
      </w:r>
      <w:proofErr w:type="spellStart"/>
      <w:r w:rsidRPr="00346FD9">
        <w:rPr>
          <w:color w:val="000000"/>
        </w:rPr>
        <w:t>Hiemstra</w:t>
      </w:r>
      <w:proofErr w:type="spellEnd"/>
      <w:r w:rsidRPr="00346FD9">
        <w:rPr>
          <w:color w:val="000000"/>
        </w:rPr>
        <w:t xml:space="preserve">, P.S., </w:t>
      </w:r>
      <w:proofErr w:type="spellStart"/>
      <w:r w:rsidRPr="00346FD9">
        <w:rPr>
          <w:color w:val="000000"/>
        </w:rPr>
        <w:t>Frejafon</w:t>
      </w:r>
      <w:proofErr w:type="spellEnd"/>
      <w:r w:rsidRPr="00346FD9">
        <w:rPr>
          <w:color w:val="000000"/>
        </w:rPr>
        <w:t xml:space="preserve">, E., Hubert, P., </w:t>
      </w:r>
      <w:proofErr w:type="spellStart"/>
      <w:r w:rsidRPr="00346FD9">
        <w:rPr>
          <w:color w:val="000000"/>
        </w:rPr>
        <w:t>Gribaldo</w:t>
      </w:r>
      <w:proofErr w:type="spellEnd"/>
      <w:r w:rsidRPr="00346FD9">
        <w:rPr>
          <w:color w:val="000000"/>
        </w:rPr>
        <w:t xml:space="preserve">, L., Kearns, P., </w:t>
      </w:r>
      <w:proofErr w:type="spellStart"/>
      <w:r w:rsidRPr="00346FD9">
        <w:rPr>
          <w:color w:val="000000"/>
        </w:rPr>
        <w:t>Aublant</w:t>
      </w:r>
      <w:proofErr w:type="spellEnd"/>
      <w:r w:rsidRPr="00346FD9">
        <w:rPr>
          <w:color w:val="000000"/>
        </w:rPr>
        <w:t xml:space="preserve">, J.M., Diabaté, S., Weiss, C., de Groot, A., </w:t>
      </w:r>
      <w:proofErr w:type="spellStart"/>
      <w:r w:rsidRPr="00346FD9">
        <w:rPr>
          <w:color w:val="000000"/>
        </w:rPr>
        <w:t>Kooter</w:t>
      </w:r>
      <w:proofErr w:type="spellEnd"/>
      <w:r w:rsidRPr="00346FD9">
        <w:rPr>
          <w:color w:val="000000"/>
        </w:rPr>
        <w:t xml:space="preserve">, I., 2018. Air-Liquid Interface In Vitro Models for Respiratory Toxicology Research: Consensus Workshop and Recommendations. </w:t>
      </w:r>
      <w:proofErr w:type="spellStart"/>
      <w:r w:rsidRPr="00346FD9">
        <w:rPr>
          <w:color w:val="000000"/>
        </w:rPr>
        <w:t>Appl</w:t>
      </w:r>
      <w:proofErr w:type="spellEnd"/>
      <w:r w:rsidRPr="00346FD9">
        <w:rPr>
          <w:color w:val="000000"/>
        </w:rPr>
        <w:t xml:space="preserve"> In Vitro </w:t>
      </w:r>
      <w:proofErr w:type="spellStart"/>
      <w:r w:rsidRPr="00346FD9">
        <w:rPr>
          <w:color w:val="000000"/>
        </w:rPr>
        <w:t>Toxicol</w:t>
      </w:r>
      <w:proofErr w:type="spellEnd"/>
      <w:r w:rsidRPr="00346FD9">
        <w:rPr>
          <w:color w:val="000000"/>
        </w:rPr>
        <w:t xml:space="preserve"> 4, 91-106.</w:t>
      </w:r>
    </w:p>
    <w:p w14:paraId="000000CB"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Lamas, B., Martins </w:t>
      </w:r>
      <w:proofErr w:type="spellStart"/>
      <w:r w:rsidRPr="00346FD9">
        <w:rPr>
          <w:color w:val="000000"/>
        </w:rPr>
        <w:t>Breyner</w:t>
      </w:r>
      <w:proofErr w:type="spellEnd"/>
      <w:r w:rsidRPr="00346FD9">
        <w:rPr>
          <w:color w:val="000000"/>
        </w:rPr>
        <w:t xml:space="preserve">, N., Houdeau, E., 2020. Impacts of foodborne inorganic nanoparticles on the gut microbiota-immune axis: potential consequences for host health. Part Fibre </w:t>
      </w:r>
      <w:proofErr w:type="spellStart"/>
      <w:r w:rsidRPr="00346FD9">
        <w:rPr>
          <w:color w:val="000000"/>
        </w:rPr>
        <w:t>Toxicol</w:t>
      </w:r>
      <w:proofErr w:type="spellEnd"/>
      <w:r w:rsidRPr="00346FD9">
        <w:rPr>
          <w:color w:val="000000"/>
        </w:rPr>
        <w:t xml:space="preserve"> 17, 19.</w:t>
      </w:r>
    </w:p>
    <w:p w14:paraId="000000CC"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Lieber, M., Smith, B., </w:t>
      </w:r>
      <w:proofErr w:type="spellStart"/>
      <w:r w:rsidRPr="00346FD9">
        <w:rPr>
          <w:color w:val="000000"/>
        </w:rPr>
        <w:t>Szakal</w:t>
      </w:r>
      <w:proofErr w:type="spellEnd"/>
      <w:r w:rsidRPr="00346FD9">
        <w:rPr>
          <w:color w:val="000000"/>
        </w:rPr>
        <w:t xml:space="preserve">, A., Nelson-Rees, W., Todaro, G., 1976. A continuous </w:t>
      </w:r>
      <w:proofErr w:type="spellStart"/>
      <w:r w:rsidRPr="00346FD9">
        <w:rPr>
          <w:color w:val="000000"/>
        </w:rPr>
        <w:t>tumor</w:t>
      </w:r>
      <w:proofErr w:type="spellEnd"/>
      <w:r w:rsidRPr="00346FD9">
        <w:rPr>
          <w:color w:val="000000"/>
        </w:rPr>
        <w:t>-cell line from a human lung carcinoma with properties of type II alveolar epithelial cells. Int J Cancer 17, 62-70.</w:t>
      </w:r>
    </w:p>
    <w:p w14:paraId="000000CD"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Marescotti</w:t>
      </w:r>
      <w:proofErr w:type="spellEnd"/>
      <w:r w:rsidRPr="00346FD9">
        <w:rPr>
          <w:color w:val="000000"/>
        </w:rPr>
        <w:t xml:space="preserve">, D., Serchi, T., </w:t>
      </w:r>
      <w:proofErr w:type="spellStart"/>
      <w:r w:rsidRPr="00346FD9">
        <w:rPr>
          <w:color w:val="000000"/>
        </w:rPr>
        <w:t>Luettich</w:t>
      </w:r>
      <w:proofErr w:type="spellEnd"/>
      <w:r w:rsidRPr="00346FD9">
        <w:rPr>
          <w:color w:val="000000"/>
        </w:rPr>
        <w:t xml:space="preserve">, K., Xiang, Y., </w:t>
      </w:r>
      <w:proofErr w:type="spellStart"/>
      <w:r w:rsidRPr="00346FD9">
        <w:rPr>
          <w:color w:val="000000"/>
        </w:rPr>
        <w:t>Moschini</w:t>
      </w:r>
      <w:proofErr w:type="spellEnd"/>
      <w:r w:rsidRPr="00346FD9">
        <w:rPr>
          <w:color w:val="000000"/>
        </w:rPr>
        <w:t xml:space="preserve">, E., </w:t>
      </w:r>
      <w:proofErr w:type="spellStart"/>
      <w:r w:rsidRPr="00346FD9">
        <w:rPr>
          <w:color w:val="000000"/>
        </w:rPr>
        <w:t>Talikka</w:t>
      </w:r>
      <w:proofErr w:type="spellEnd"/>
      <w:r w:rsidRPr="00346FD9">
        <w:rPr>
          <w:color w:val="000000"/>
        </w:rPr>
        <w:t xml:space="preserve">, M., Martin, F., </w:t>
      </w:r>
      <w:proofErr w:type="spellStart"/>
      <w:r w:rsidRPr="00346FD9">
        <w:rPr>
          <w:color w:val="000000"/>
        </w:rPr>
        <w:t>Baumer</w:t>
      </w:r>
      <w:proofErr w:type="spellEnd"/>
      <w:r w:rsidRPr="00346FD9">
        <w:rPr>
          <w:color w:val="000000"/>
        </w:rPr>
        <w:t xml:space="preserve">, K., </w:t>
      </w:r>
      <w:proofErr w:type="spellStart"/>
      <w:r w:rsidRPr="00346FD9">
        <w:rPr>
          <w:color w:val="000000"/>
        </w:rPr>
        <w:t>Dulize</w:t>
      </w:r>
      <w:proofErr w:type="spellEnd"/>
      <w:r w:rsidRPr="00346FD9">
        <w:rPr>
          <w:color w:val="000000"/>
        </w:rPr>
        <w:t xml:space="preserve">, R., </w:t>
      </w:r>
      <w:proofErr w:type="spellStart"/>
      <w:r w:rsidRPr="00346FD9">
        <w:rPr>
          <w:color w:val="000000"/>
        </w:rPr>
        <w:t>Peric</w:t>
      </w:r>
      <w:proofErr w:type="spellEnd"/>
      <w:r w:rsidRPr="00346FD9">
        <w:rPr>
          <w:color w:val="000000"/>
        </w:rPr>
        <w:t xml:space="preserve">, D., </w:t>
      </w:r>
      <w:proofErr w:type="spellStart"/>
      <w:r w:rsidRPr="00346FD9">
        <w:rPr>
          <w:color w:val="000000"/>
        </w:rPr>
        <w:t>Bornand</w:t>
      </w:r>
      <w:proofErr w:type="spellEnd"/>
      <w:r w:rsidRPr="00346FD9">
        <w:rPr>
          <w:color w:val="000000"/>
        </w:rPr>
        <w:t xml:space="preserve">, D., </w:t>
      </w:r>
      <w:proofErr w:type="spellStart"/>
      <w:r w:rsidRPr="00346FD9">
        <w:rPr>
          <w:color w:val="000000"/>
        </w:rPr>
        <w:t>Guedj</w:t>
      </w:r>
      <w:proofErr w:type="spellEnd"/>
      <w:r w:rsidRPr="00346FD9">
        <w:rPr>
          <w:color w:val="000000"/>
        </w:rPr>
        <w:t xml:space="preserve">, E., Sewer, A., Cambier, S., Contal, S., Chary, A., Gutleb, A.C., </w:t>
      </w:r>
      <w:proofErr w:type="spellStart"/>
      <w:r w:rsidRPr="00346FD9">
        <w:rPr>
          <w:color w:val="000000"/>
        </w:rPr>
        <w:t>Frentzel</w:t>
      </w:r>
      <w:proofErr w:type="spellEnd"/>
      <w:r w:rsidRPr="00346FD9">
        <w:rPr>
          <w:color w:val="000000"/>
        </w:rPr>
        <w:t xml:space="preserve">, S., Ivanov, N.V., </w:t>
      </w:r>
      <w:proofErr w:type="spellStart"/>
      <w:r w:rsidRPr="00346FD9">
        <w:rPr>
          <w:color w:val="000000"/>
        </w:rPr>
        <w:t>Peitsch</w:t>
      </w:r>
      <w:proofErr w:type="spellEnd"/>
      <w:r w:rsidRPr="00346FD9">
        <w:rPr>
          <w:color w:val="000000"/>
        </w:rPr>
        <w:t xml:space="preserve">, M.C., </w:t>
      </w:r>
      <w:proofErr w:type="spellStart"/>
      <w:r w:rsidRPr="00346FD9">
        <w:rPr>
          <w:color w:val="000000"/>
        </w:rPr>
        <w:t>Hoeng</w:t>
      </w:r>
      <w:proofErr w:type="spellEnd"/>
      <w:r w:rsidRPr="00346FD9">
        <w:rPr>
          <w:color w:val="000000"/>
        </w:rPr>
        <w:t xml:space="preserve">, J., 2019. How complex should an in vitro model be? Evaluation of complex 3D alveolar model with transcriptomic data and computational biological network models. </w:t>
      </w:r>
      <w:proofErr w:type="spellStart"/>
      <w:r w:rsidRPr="00346FD9">
        <w:rPr>
          <w:color w:val="000000"/>
        </w:rPr>
        <w:t>Altex</w:t>
      </w:r>
      <w:proofErr w:type="spellEnd"/>
      <w:r w:rsidRPr="00346FD9">
        <w:rPr>
          <w:color w:val="000000"/>
        </w:rPr>
        <w:t xml:space="preserve"> 36, 388-402.</w:t>
      </w:r>
    </w:p>
    <w:p w14:paraId="000000CE"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Murugan, K., </w:t>
      </w:r>
      <w:proofErr w:type="spellStart"/>
      <w:r w:rsidRPr="00346FD9">
        <w:rPr>
          <w:color w:val="000000"/>
        </w:rPr>
        <w:t>Choonara</w:t>
      </w:r>
      <w:proofErr w:type="spellEnd"/>
      <w:r w:rsidRPr="00346FD9">
        <w:rPr>
          <w:color w:val="000000"/>
        </w:rPr>
        <w:t xml:space="preserve">, Y.E., Kumar, P., </w:t>
      </w:r>
      <w:proofErr w:type="spellStart"/>
      <w:r w:rsidRPr="00346FD9">
        <w:rPr>
          <w:color w:val="000000"/>
        </w:rPr>
        <w:t>Bijukumar</w:t>
      </w:r>
      <w:proofErr w:type="spellEnd"/>
      <w:r w:rsidRPr="00346FD9">
        <w:rPr>
          <w:color w:val="000000"/>
        </w:rPr>
        <w:t>, D., du Toit, L.C., Pillay, V., 2015. Parameters and characteristics governing cellular internalization and trans-barrier trafficking of nanostructures. Int J Nanomedicine 10, 2191-2206.</w:t>
      </w:r>
    </w:p>
    <w:p w14:paraId="000000CF"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Müller, L., Gasser, M., </w:t>
      </w:r>
      <w:proofErr w:type="spellStart"/>
      <w:r w:rsidRPr="00346FD9">
        <w:rPr>
          <w:color w:val="000000"/>
        </w:rPr>
        <w:t>Raemy</w:t>
      </w:r>
      <w:proofErr w:type="spellEnd"/>
      <w:r w:rsidRPr="00346FD9">
        <w:rPr>
          <w:color w:val="000000"/>
        </w:rPr>
        <w:t xml:space="preserve">, D.O., Herzog, F., </w:t>
      </w:r>
      <w:proofErr w:type="spellStart"/>
      <w:r w:rsidRPr="00346FD9">
        <w:rPr>
          <w:color w:val="000000"/>
        </w:rPr>
        <w:t>Brandenberger</w:t>
      </w:r>
      <w:proofErr w:type="spellEnd"/>
      <w:r w:rsidRPr="00346FD9">
        <w:rPr>
          <w:color w:val="000000"/>
        </w:rPr>
        <w:t xml:space="preserve">, C., Schmid, O., </w:t>
      </w:r>
      <w:proofErr w:type="spellStart"/>
      <w:r w:rsidRPr="00346FD9">
        <w:rPr>
          <w:color w:val="000000"/>
        </w:rPr>
        <w:t>Gehr</w:t>
      </w:r>
      <w:proofErr w:type="spellEnd"/>
      <w:r w:rsidRPr="00346FD9">
        <w:rPr>
          <w:color w:val="000000"/>
        </w:rPr>
        <w:t xml:space="preserve">, P., </w:t>
      </w:r>
      <w:proofErr w:type="spellStart"/>
      <w:r w:rsidRPr="00346FD9">
        <w:rPr>
          <w:color w:val="000000"/>
        </w:rPr>
        <w:t>Rothen-Rutishauser</w:t>
      </w:r>
      <w:proofErr w:type="spellEnd"/>
      <w:r w:rsidRPr="00346FD9">
        <w:rPr>
          <w:color w:val="000000"/>
        </w:rPr>
        <w:t xml:space="preserve">, B., Clift, M.J.D., 2011. Realistic exposure methods for investigating the interaction of nanoparticles with the lung at the air-liquid interface in vitro. </w:t>
      </w:r>
      <w:proofErr w:type="spellStart"/>
      <w:r w:rsidRPr="00346FD9">
        <w:rPr>
          <w:color w:val="000000"/>
        </w:rPr>
        <w:t>Insciences</w:t>
      </w:r>
      <w:proofErr w:type="spellEnd"/>
      <w:r w:rsidRPr="00346FD9">
        <w:rPr>
          <w:color w:val="000000"/>
        </w:rPr>
        <w:t xml:space="preserve"> J. 1, 30-64.</w:t>
      </w:r>
    </w:p>
    <w:p w14:paraId="03408EC4" w14:textId="77777777" w:rsidR="00652C51" w:rsidRPr="00346FD9" w:rsidRDefault="00652C51" w:rsidP="00652C51">
      <w:pPr>
        <w:pStyle w:val="EndNoteBibliography"/>
        <w:rPr>
          <w:noProof/>
        </w:rPr>
      </w:pPr>
      <w:r w:rsidRPr="00346FD9">
        <w:rPr>
          <w:noProof/>
          <w:lang w:val="en-GB"/>
        </w:rPr>
        <w:t xml:space="preserve">Nahvi, I., Nahvi, I., Rehman, S., 2022. </w:t>
      </w:r>
      <w:r w:rsidRPr="00346FD9">
        <w:rPr>
          <w:noProof/>
        </w:rPr>
        <w:t>Nanotechnology and Multidrug Resistance. in: Hameed, S., Rehman, S. (Eds.). Nanotechnology for Infectious Diseases. Springer Singapore, Singapore, pp. 305-320.</w:t>
      </w:r>
    </w:p>
    <w:p w14:paraId="000000D0"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Niikura</w:t>
      </w:r>
      <w:proofErr w:type="spellEnd"/>
      <w:r w:rsidRPr="00346FD9">
        <w:rPr>
          <w:color w:val="000000"/>
        </w:rPr>
        <w:t xml:space="preserve">, K., Matsunaga, T., Suzuki, T., Kobayashi, S., Yamaguchi, H., </w:t>
      </w:r>
      <w:proofErr w:type="spellStart"/>
      <w:r w:rsidRPr="00346FD9">
        <w:rPr>
          <w:color w:val="000000"/>
        </w:rPr>
        <w:t>Orba</w:t>
      </w:r>
      <w:proofErr w:type="spellEnd"/>
      <w:r w:rsidRPr="00346FD9">
        <w:rPr>
          <w:color w:val="000000"/>
        </w:rPr>
        <w:t xml:space="preserve">, Y., Kawaguchi, A., Hasegawa, H., </w:t>
      </w:r>
      <w:proofErr w:type="spellStart"/>
      <w:r w:rsidRPr="00346FD9">
        <w:rPr>
          <w:color w:val="000000"/>
        </w:rPr>
        <w:t>Kajino</w:t>
      </w:r>
      <w:proofErr w:type="spellEnd"/>
      <w:r w:rsidRPr="00346FD9">
        <w:rPr>
          <w:color w:val="000000"/>
        </w:rPr>
        <w:t xml:space="preserve">, K., Ninomiya, T., </w:t>
      </w:r>
      <w:proofErr w:type="spellStart"/>
      <w:r w:rsidRPr="00346FD9">
        <w:rPr>
          <w:color w:val="000000"/>
        </w:rPr>
        <w:t>Ijiro</w:t>
      </w:r>
      <w:proofErr w:type="spellEnd"/>
      <w:r w:rsidRPr="00346FD9">
        <w:rPr>
          <w:color w:val="000000"/>
        </w:rPr>
        <w:t xml:space="preserve">, K., </w:t>
      </w:r>
      <w:proofErr w:type="spellStart"/>
      <w:r w:rsidRPr="00346FD9">
        <w:rPr>
          <w:color w:val="000000"/>
        </w:rPr>
        <w:t>Sawa</w:t>
      </w:r>
      <w:proofErr w:type="spellEnd"/>
      <w:r w:rsidRPr="00346FD9">
        <w:rPr>
          <w:color w:val="000000"/>
        </w:rPr>
        <w:t>, H., 2013. Gold nanoparticles as a vaccine platform: influence of size and shape on immunological responses in vitro and in vivo. ACS Nano 7, 3926-3938.</w:t>
      </w:r>
    </w:p>
    <w:p w14:paraId="000000D1"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Oberdörster</w:t>
      </w:r>
      <w:proofErr w:type="spellEnd"/>
      <w:r w:rsidRPr="00346FD9">
        <w:rPr>
          <w:color w:val="000000"/>
        </w:rPr>
        <w:t xml:space="preserve">, G., </w:t>
      </w:r>
      <w:proofErr w:type="spellStart"/>
      <w:r w:rsidRPr="00346FD9">
        <w:rPr>
          <w:color w:val="000000"/>
        </w:rPr>
        <w:t>Oberdörster</w:t>
      </w:r>
      <w:proofErr w:type="spellEnd"/>
      <w:r w:rsidRPr="00346FD9">
        <w:rPr>
          <w:color w:val="000000"/>
        </w:rPr>
        <w:t xml:space="preserve">, E., </w:t>
      </w:r>
      <w:proofErr w:type="spellStart"/>
      <w:r w:rsidRPr="00346FD9">
        <w:rPr>
          <w:color w:val="000000"/>
        </w:rPr>
        <w:t>Oberdörster</w:t>
      </w:r>
      <w:proofErr w:type="spellEnd"/>
      <w:r w:rsidRPr="00346FD9">
        <w:rPr>
          <w:color w:val="000000"/>
        </w:rPr>
        <w:t xml:space="preserve">, J., 2005. Nanotoxicology: an emerging discipline evolving from studies of ultrafine particles. Environ Health </w:t>
      </w:r>
      <w:proofErr w:type="spellStart"/>
      <w:r w:rsidRPr="00346FD9">
        <w:rPr>
          <w:color w:val="000000"/>
        </w:rPr>
        <w:t>Perspect</w:t>
      </w:r>
      <w:proofErr w:type="spellEnd"/>
      <w:r w:rsidRPr="00346FD9">
        <w:rPr>
          <w:color w:val="000000"/>
        </w:rPr>
        <w:t xml:space="preserve"> 113, 823-839.</w:t>
      </w:r>
    </w:p>
    <w:p w14:paraId="000000D2"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Ortiz-Castillo, J.E., Gallo-Villanueva, R.C., </w:t>
      </w:r>
      <w:proofErr w:type="spellStart"/>
      <w:r w:rsidRPr="00346FD9">
        <w:rPr>
          <w:color w:val="000000"/>
        </w:rPr>
        <w:t>Madou</w:t>
      </w:r>
      <w:proofErr w:type="spellEnd"/>
      <w:r w:rsidRPr="00346FD9">
        <w:rPr>
          <w:color w:val="000000"/>
        </w:rPr>
        <w:t>, M.J., Perez-Gonzalez, V.H., 2020. Anisotropic gold nanoparticles: A survey of recent synthetic methodologies. Coordination Chemistry Reviews 425, 213489.</w:t>
      </w:r>
    </w:p>
    <w:p w14:paraId="000000D3" w14:textId="41644631"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Riss</w:t>
      </w:r>
      <w:proofErr w:type="spellEnd"/>
      <w:r w:rsidRPr="00346FD9">
        <w:rPr>
          <w:color w:val="000000"/>
        </w:rPr>
        <w:t xml:space="preserve">, T., Niles, A., Moravec, R., </w:t>
      </w:r>
      <w:proofErr w:type="spellStart"/>
      <w:r w:rsidRPr="00346FD9">
        <w:rPr>
          <w:color w:val="000000"/>
        </w:rPr>
        <w:t>Karassina</w:t>
      </w:r>
      <w:proofErr w:type="spellEnd"/>
      <w:r w:rsidRPr="00346FD9">
        <w:rPr>
          <w:color w:val="000000"/>
        </w:rPr>
        <w:t xml:space="preserve">, N., </w:t>
      </w:r>
      <w:proofErr w:type="spellStart"/>
      <w:r w:rsidRPr="00346FD9">
        <w:rPr>
          <w:color w:val="000000"/>
        </w:rPr>
        <w:t>Vidugiriene</w:t>
      </w:r>
      <w:proofErr w:type="spellEnd"/>
      <w:r w:rsidRPr="00346FD9">
        <w:rPr>
          <w:color w:val="000000"/>
        </w:rPr>
        <w:t xml:space="preserve">, J., </w:t>
      </w:r>
      <w:proofErr w:type="spellStart"/>
      <w:r w:rsidRPr="00346FD9">
        <w:rPr>
          <w:color w:val="000000"/>
        </w:rPr>
        <w:t>Markossian</w:t>
      </w:r>
      <w:proofErr w:type="spellEnd"/>
      <w:r w:rsidRPr="00346FD9">
        <w:rPr>
          <w:color w:val="000000"/>
        </w:rPr>
        <w:t xml:space="preserve">, S., Grossman, A., </w:t>
      </w:r>
      <w:proofErr w:type="spellStart"/>
      <w:r w:rsidRPr="00346FD9">
        <w:rPr>
          <w:color w:val="000000"/>
        </w:rPr>
        <w:t>Brimacombe</w:t>
      </w:r>
      <w:proofErr w:type="spellEnd"/>
      <w:r w:rsidRPr="00346FD9">
        <w:rPr>
          <w:color w:val="000000"/>
        </w:rPr>
        <w:t xml:space="preserve">, K., Arkin, M., Auld, D., Austin, C., </w:t>
      </w:r>
      <w:proofErr w:type="spellStart"/>
      <w:r w:rsidRPr="00346FD9">
        <w:rPr>
          <w:color w:val="000000"/>
        </w:rPr>
        <w:t>Baell</w:t>
      </w:r>
      <w:proofErr w:type="spellEnd"/>
      <w:r w:rsidRPr="00346FD9">
        <w:rPr>
          <w:color w:val="000000"/>
        </w:rPr>
        <w:t xml:space="preserve">, J., Chung, T.D.Y., </w:t>
      </w:r>
      <w:proofErr w:type="spellStart"/>
      <w:r w:rsidRPr="00346FD9">
        <w:rPr>
          <w:color w:val="000000"/>
        </w:rPr>
        <w:t>Coussens</w:t>
      </w:r>
      <w:proofErr w:type="spellEnd"/>
      <w:r w:rsidRPr="00346FD9">
        <w:rPr>
          <w:color w:val="000000"/>
        </w:rPr>
        <w:t xml:space="preserve">, N.P., Dahlin, J.L., </w:t>
      </w:r>
      <w:proofErr w:type="spellStart"/>
      <w:r w:rsidRPr="00346FD9">
        <w:rPr>
          <w:color w:val="000000"/>
        </w:rPr>
        <w:t>Devanarayan</w:t>
      </w:r>
      <w:proofErr w:type="spellEnd"/>
      <w:r w:rsidRPr="00346FD9">
        <w:rPr>
          <w:color w:val="000000"/>
        </w:rPr>
        <w:t xml:space="preserve">, V., Foley, T.L., </w:t>
      </w:r>
      <w:proofErr w:type="spellStart"/>
      <w:r w:rsidRPr="00346FD9">
        <w:rPr>
          <w:color w:val="000000"/>
        </w:rPr>
        <w:t>Glicksman</w:t>
      </w:r>
      <w:proofErr w:type="spellEnd"/>
      <w:r w:rsidRPr="00346FD9">
        <w:rPr>
          <w:color w:val="000000"/>
        </w:rPr>
        <w:t xml:space="preserve">, M., Gorshkov, K., Haas, J.V., Hall, M.D., Hoare, S., Inglese, J., Iversen, P.W., Kales, S.C., Lal-Nag, M., Li, Z., McGee, J., McManus, O., </w:t>
      </w:r>
      <w:proofErr w:type="spellStart"/>
      <w:r w:rsidRPr="00346FD9">
        <w:rPr>
          <w:color w:val="000000"/>
        </w:rPr>
        <w:t>Riss</w:t>
      </w:r>
      <w:proofErr w:type="spellEnd"/>
      <w:r w:rsidRPr="00346FD9">
        <w:rPr>
          <w:color w:val="000000"/>
        </w:rPr>
        <w:t xml:space="preserve">, T., </w:t>
      </w:r>
      <w:proofErr w:type="spellStart"/>
      <w:r w:rsidRPr="00346FD9">
        <w:rPr>
          <w:color w:val="000000"/>
        </w:rPr>
        <w:t>Saradjian</w:t>
      </w:r>
      <w:proofErr w:type="spellEnd"/>
      <w:r w:rsidRPr="00346FD9">
        <w:rPr>
          <w:color w:val="000000"/>
        </w:rPr>
        <w:t xml:space="preserve">, P., </w:t>
      </w:r>
      <w:proofErr w:type="spellStart"/>
      <w:r w:rsidRPr="00346FD9">
        <w:rPr>
          <w:color w:val="000000"/>
        </w:rPr>
        <w:t>Sittampalam</w:t>
      </w:r>
      <w:proofErr w:type="spellEnd"/>
      <w:r w:rsidRPr="00346FD9">
        <w:rPr>
          <w:color w:val="000000"/>
        </w:rPr>
        <w:t xml:space="preserve">, G.S., </w:t>
      </w:r>
      <w:proofErr w:type="spellStart"/>
      <w:r w:rsidRPr="00346FD9">
        <w:rPr>
          <w:color w:val="000000"/>
        </w:rPr>
        <w:t>Tarselli</w:t>
      </w:r>
      <w:proofErr w:type="spellEnd"/>
      <w:r w:rsidRPr="00346FD9">
        <w:rPr>
          <w:color w:val="000000"/>
        </w:rPr>
        <w:t xml:space="preserve">, M., Trask, O.J., Jr., Wang, Y., Weidner, J.R., </w:t>
      </w:r>
      <w:proofErr w:type="spellStart"/>
      <w:r w:rsidRPr="00346FD9">
        <w:rPr>
          <w:color w:val="000000"/>
        </w:rPr>
        <w:t>Wildey</w:t>
      </w:r>
      <w:proofErr w:type="spellEnd"/>
      <w:r w:rsidRPr="00346FD9">
        <w:rPr>
          <w:color w:val="000000"/>
        </w:rPr>
        <w:t xml:space="preserve">, M.J., Wilson, K., Xia, M., Xu, X. (Eds.). </w:t>
      </w:r>
      <w:r w:rsidR="000F5C83" w:rsidRPr="00346FD9">
        <w:rPr>
          <w:color w:val="000000"/>
        </w:rPr>
        <w:t xml:space="preserve">2004. Cytotoxicity Assays: In Vitro Methods to Measure Dead Cells. In: </w:t>
      </w:r>
      <w:r w:rsidRPr="00346FD9">
        <w:rPr>
          <w:color w:val="000000"/>
        </w:rPr>
        <w:t xml:space="preserve">Assay Guidance Manual. Eli Lilly &amp; Company and the National </w:t>
      </w:r>
      <w:proofErr w:type="spellStart"/>
      <w:r w:rsidRPr="00346FD9">
        <w:rPr>
          <w:color w:val="000000"/>
        </w:rPr>
        <w:t>Center</w:t>
      </w:r>
      <w:proofErr w:type="spellEnd"/>
      <w:r w:rsidRPr="00346FD9">
        <w:rPr>
          <w:color w:val="000000"/>
        </w:rPr>
        <w:t xml:space="preserve"> for Advancing Translational Sciences, Bethesda (MD).</w:t>
      </w:r>
    </w:p>
    <w:p w14:paraId="000000D4"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lang w:val="it-IT"/>
        </w:rPr>
        <w:t xml:space="preserve">Romero, V.H., Kereselidze, Z., Egido, W., Michaelides, E.A., Santamaria, F., Peralta, X.G., 2014. </w:t>
      </w:r>
      <w:r w:rsidRPr="00346FD9">
        <w:rPr>
          <w:color w:val="000000"/>
        </w:rPr>
        <w:t xml:space="preserve">Nanoparticle assisted photothermal deformation of individual neuronal organelles and cells. Biomed </w:t>
      </w:r>
      <w:proofErr w:type="spellStart"/>
      <w:r w:rsidRPr="00346FD9">
        <w:rPr>
          <w:color w:val="000000"/>
        </w:rPr>
        <w:t>Opt</w:t>
      </w:r>
      <w:proofErr w:type="spellEnd"/>
      <w:r w:rsidRPr="00346FD9">
        <w:rPr>
          <w:color w:val="000000"/>
        </w:rPr>
        <w:t xml:space="preserve"> Express 5, 4002-4012.</w:t>
      </w:r>
    </w:p>
    <w:p w14:paraId="000000D5"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Rothen-Rutishauser</w:t>
      </w:r>
      <w:proofErr w:type="spellEnd"/>
      <w:r w:rsidRPr="00346FD9">
        <w:rPr>
          <w:color w:val="000000"/>
        </w:rPr>
        <w:t xml:space="preserve">, B.M., Kiama, S.G., </w:t>
      </w:r>
      <w:proofErr w:type="spellStart"/>
      <w:r w:rsidRPr="00346FD9">
        <w:rPr>
          <w:color w:val="000000"/>
        </w:rPr>
        <w:t>Gehr</w:t>
      </w:r>
      <w:proofErr w:type="spellEnd"/>
      <w:r w:rsidRPr="00346FD9">
        <w:rPr>
          <w:color w:val="000000"/>
        </w:rPr>
        <w:t xml:space="preserve">, P., 2005. A three-dimensional cellular model of the human respiratory tract to study the interaction with particles. Am J Respir Cell Mol </w:t>
      </w:r>
      <w:proofErr w:type="spellStart"/>
      <w:r w:rsidRPr="00346FD9">
        <w:rPr>
          <w:color w:val="000000"/>
        </w:rPr>
        <w:t>Biol</w:t>
      </w:r>
      <w:proofErr w:type="spellEnd"/>
      <w:r w:rsidRPr="00346FD9">
        <w:rPr>
          <w:color w:val="000000"/>
        </w:rPr>
        <w:t xml:space="preserve"> 32, 281-289.</w:t>
      </w:r>
    </w:p>
    <w:p w14:paraId="000000D6"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Russell, W.M.S., Burch, R.L., 1959. The principles of humane experimental technique. Methuen.</w:t>
      </w:r>
    </w:p>
    <w:p w14:paraId="000000D7"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Schürch</w:t>
      </w:r>
      <w:proofErr w:type="spellEnd"/>
      <w:r w:rsidRPr="00346FD9">
        <w:rPr>
          <w:color w:val="000000"/>
        </w:rPr>
        <w:t xml:space="preserve">, D., </w:t>
      </w:r>
      <w:proofErr w:type="spellStart"/>
      <w:r w:rsidRPr="00346FD9">
        <w:rPr>
          <w:color w:val="000000"/>
        </w:rPr>
        <w:t>Vanhecke</w:t>
      </w:r>
      <w:proofErr w:type="spellEnd"/>
      <w:r w:rsidRPr="00346FD9">
        <w:rPr>
          <w:color w:val="000000"/>
        </w:rPr>
        <w:t xml:space="preserve">, D., Clift, M.J., </w:t>
      </w:r>
      <w:proofErr w:type="spellStart"/>
      <w:r w:rsidRPr="00346FD9">
        <w:rPr>
          <w:color w:val="000000"/>
        </w:rPr>
        <w:t>Raemy</w:t>
      </w:r>
      <w:proofErr w:type="spellEnd"/>
      <w:r w:rsidRPr="00346FD9">
        <w:rPr>
          <w:color w:val="000000"/>
        </w:rPr>
        <w:t xml:space="preserve">, D., de </w:t>
      </w:r>
      <w:proofErr w:type="spellStart"/>
      <w:r w:rsidRPr="00346FD9">
        <w:rPr>
          <w:color w:val="000000"/>
        </w:rPr>
        <w:t>Aberasturi</w:t>
      </w:r>
      <w:proofErr w:type="spellEnd"/>
      <w:r w:rsidRPr="00346FD9">
        <w:rPr>
          <w:color w:val="000000"/>
        </w:rPr>
        <w:t xml:space="preserve">, D.J., </w:t>
      </w:r>
      <w:proofErr w:type="spellStart"/>
      <w:r w:rsidRPr="00346FD9">
        <w:rPr>
          <w:color w:val="000000"/>
        </w:rPr>
        <w:t>Parak</w:t>
      </w:r>
      <w:proofErr w:type="spellEnd"/>
      <w:r w:rsidRPr="00346FD9">
        <w:rPr>
          <w:color w:val="000000"/>
        </w:rPr>
        <w:t xml:space="preserve">, W.J., </w:t>
      </w:r>
      <w:proofErr w:type="spellStart"/>
      <w:r w:rsidRPr="00346FD9">
        <w:rPr>
          <w:color w:val="000000"/>
        </w:rPr>
        <w:t>Gehr</w:t>
      </w:r>
      <w:proofErr w:type="spellEnd"/>
      <w:r w:rsidRPr="00346FD9">
        <w:rPr>
          <w:color w:val="000000"/>
        </w:rPr>
        <w:t xml:space="preserve">, P., Petri-Fink, A., </w:t>
      </w:r>
      <w:proofErr w:type="spellStart"/>
      <w:r w:rsidRPr="00346FD9">
        <w:rPr>
          <w:color w:val="000000"/>
        </w:rPr>
        <w:t>Rothen-Rutishauser</w:t>
      </w:r>
      <w:proofErr w:type="spellEnd"/>
      <w:r w:rsidRPr="00346FD9">
        <w:rPr>
          <w:color w:val="000000"/>
        </w:rPr>
        <w:t xml:space="preserve">, B., 2014. </w:t>
      </w:r>
      <w:proofErr w:type="spellStart"/>
      <w:r w:rsidRPr="00346FD9">
        <w:rPr>
          <w:color w:val="000000"/>
        </w:rPr>
        <w:t>Modeling</w:t>
      </w:r>
      <w:proofErr w:type="spellEnd"/>
      <w:r w:rsidRPr="00346FD9">
        <w:rPr>
          <w:color w:val="000000"/>
        </w:rPr>
        <w:t xml:space="preserve"> nanoparticle-alveolar epithelial cell interactions under breathing conditions using captive bubble </w:t>
      </w:r>
      <w:proofErr w:type="spellStart"/>
      <w:r w:rsidRPr="00346FD9">
        <w:rPr>
          <w:color w:val="000000"/>
        </w:rPr>
        <w:t>surfactometry</w:t>
      </w:r>
      <w:proofErr w:type="spellEnd"/>
      <w:r w:rsidRPr="00346FD9">
        <w:rPr>
          <w:color w:val="000000"/>
        </w:rPr>
        <w:t>. Langmuir 30, 4924-4932.</w:t>
      </w:r>
    </w:p>
    <w:p w14:paraId="000000D8" w14:textId="77777777" w:rsidR="005977A0" w:rsidRPr="00346FD9" w:rsidRDefault="00DB5E6A">
      <w:pPr>
        <w:pBdr>
          <w:top w:val="nil"/>
          <w:left w:val="nil"/>
          <w:bottom w:val="nil"/>
          <w:right w:val="nil"/>
          <w:between w:val="nil"/>
        </w:pBdr>
        <w:spacing w:after="0" w:line="240" w:lineRule="auto"/>
        <w:jc w:val="both"/>
        <w:rPr>
          <w:color w:val="000000"/>
          <w:lang w:val="it-IT"/>
        </w:rPr>
      </w:pPr>
      <w:r w:rsidRPr="00346FD9">
        <w:rPr>
          <w:color w:val="000000"/>
        </w:rPr>
        <w:t xml:space="preserve">Secondo, L.E., Liu, N.J., Lewinski, N.A., 2017. Methodological considerations when conducting in vitro, air-liquid interface exposures to engineered nanoparticle aerosols. </w:t>
      </w:r>
      <w:r w:rsidRPr="00346FD9">
        <w:rPr>
          <w:color w:val="000000"/>
          <w:lang w:val="it-IT"/>
        </w:rPr>
        <w:t>Crit Rev Toxicol 47, 225-262.</w:t>
      </w:r>
    </w:p>
    <w:p w14:paraId="000000D9"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lang w:val="it-IT"/>
        </w:rPr>
        <w:t xml:space="preserve">Soliman, M.G., Pelaz, B., Parak, W.J., del Pino, P., 2015. </w:t>
      </w:r>
      <w:r w:rsidRPr="00346FD9">
        <w:rPr>
          <w:color w:val="000000"/>
        </w:rPr>
        <w:t>Phase Transfer and Polymer Coating Methods toward Improving the Stability of Metallic Nanoparticles for Biological Applications. Chemistry of Materials 27, 990-997.</w:t>
      </w:r>
    </w:p>
    <w:p w14:paraId="15133A19" w14:textId="77777777" w:rsidR="00652C51" w:rsidRPr="00346FD9" w:rsidRDefault="00652C51" w:rsidP="00652C51">
      <w:pPr>
        <w:pStyle w:val="EndNoteBibliography"/>
        <w:rPr>
          <w:noProof/>
        </w:rPr>
      </w:pPr>
      <w:r w:rsidRPr="00346FD9">
        <w:rPr>
          <w:noProof/>
        </w:rPr>
        <w:t>Silva, S., Bicker, J., Falcão, A., Fortuna, A., 2023. Air-liquid interface (ALI) impact on different respiratory cell cultures. Eur J Pharm Biopharm 184, 62-82.</w:t>
      </w:r>
    </w:p>
    <w:p w14:paraId="3F40241D" w14:textId="77777777" w:rsidR="000F5C83" w:rsidRPr="00346FD9" w:rsidRDefault="000F5C83" w:rsidP="000F5C83">
      <w:pPr>
        <w:pStyle w:val="EndNoteBibliography"/>
        <w:rPr>
          <w:noProof/>
        </w:rPr>
      </w:pPr>
      <w:r w:rsidRPr="00346FD9">
        <w:rPr>
          <w:noProof/>
        </w:rPr>
        <w:lastRenderedPageBreak/>
        <w:t>St. Laurent, G., Shtokalo, D., Tackett, M.R., Yang, Z., Vyatkin, Y., Milos, P.M., Seilheimer, B., McCaffrey, T.A., Kapranov, P., 2013. On the importance of small changes in RNA expression. Methods 63, 18-24.</w:t>
      </w:r>
    </w:p>
    <w:p w14:paraId="000000DA" w14:textId="7E9CEDBC"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Suggs, J.E., Madden, M.C., Friedman, M., Edgell, C.J., 1986. Prostacyclin expression by a continuous human cell line derived from vascular endothelium. Blood 68, 825-829.</w:t>
      </w:r>
    </w:p>
    <w:p w14:paraId="000000DB"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Talamini, L., Violatto, M.B., Cai, Q., Monopoli, M.P., </w:t>
      </w:r>
      <w:proofErr w:type="spellStart"/>
      <w:r w:rsidRPr="00346FD9">
        <w:rPr>
          <w:color w:val="000000"/>
        </w:rPr>
        <w:t>Kantner</w:t>
      </w:r>
      <w:proofErr w:type="spellEnd"/>
      <w:r w:rsidRPr="00346FD9">
        <w:rPr>
          <w:color w:val="000000"/>
        </w:rPr>
        <w:t xml:space="preserve">, K., </w:t>
      </w:r>
      <w:proofErr w:type="spellStart"/>
      <w:r w:rsidRPr="00346FD9">
        <w:rPr>
          <w:color w:val="000000"/>
        </w:rPr>
        <w:t>Krpetić</w:t>
      </w:r>
      <w:proofErr w:type="spellEnd"/>
      <w:r w:rsidRPr="00346FD9">
        <w:rPr>
          <w:color w:val="000000"/>
        </w:rPr>
        <w:t>, Ž., Perez-</w:t>
      </w:r>
      <w:proofErr w:type="spellStart"/>
      <w:r w:rsidRPr="00346FD9">
        <w:rPr>
          <w:color w:val="000000"/>
        </w:rPr>
        <w:t>Potti</w:t>
      </w:r>
      <w:proofErr w:type="spellEnd"/>
      <w:r w:rsidRPr="00346FD9">
        <w:rPr>
          <w:color w:val="000000"/>
        </w:rPr>
        <w:t xml:space="preserve">, A., Cookman, J., Garry, D., Silveira, C.P., Boselli, L., </w:t>
      </w:r>
      <w:proofErr w:type="spellStart"/>
      <w:r w:rsidRPr="00346FD9">
        <w:rPr>
          <w:color w:val="000000"/>
        </w:rPr>
        <w:t>Pelaz</w:t>
      </w:r>
      <w:proofErr w:type="spellEnd"/>
      <w:r w:rsidRPr="00346FD9">
        <w:rPr>
          <w:color w:val="000000"/>
        </w:rPr>
        <w:t xml:space="preserve">, B., Serchi, T., Cambier, S., Gutleb, A.C., </w:t>
      </w:r>
      <w:proofErr w:type="spellStart"/>
      <w:r w:rsidRPr="00346FD9">
        <w:rPr>
          <w:color w:val="000000"/>
        </w:rPr>
        <w:t>Feliu</w:t>
      </w:r>
      <w:proofErr w:type="spellEnd"/>
      <w:r w:rsidRPr="00346FD9">
        <w:rPr>
          <w:color w:val="000000"/>
        </w:rPr>
        <w:t xml:space="preserve">, N., Yan, Y., Salmona, M., </w:t>
      </w:r>
      <w:proofErr w:type="spellStart"/>
      <w:r w:rsidRPr="00346FD9">
        <w:rPr>
          <w:color w:val="000000"/>
        </w:rPr>
        <w:t>Parak</w:t>
      </w:r>
      <w:proofErr w:type="spellEnd"/>
      <w:r w:rsidRPr="00346FD9">
        <w:rPr>
          <w:color w:val="000000"/>
        </w:rPr>
        <w:t>, W.J., Dawson, K.A., Bigini, P., 2017. Influence of Size and Shape on the Anatomical Distribution of Endotoxin-Free Gold Nanoparticles. ACS Nano 11, 5519-5529.</w:t>
      </w:r>
    </w:p>
    <w:p w14:paraId="000000DC"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Tsuchiya, S., </w:t>
      </w:r>
      <w:proofErr w:type="spellStart"/>
      <w:r w:rsidRPr="00346FD9">
        <w:rPr>
          <w:color w:val="000000"/>
        </w:rPr>
        <w:t>Yamabe</w:t>
      </w:r>
      <w:proofErr w:type="spellEnd"/>
      <w:r w:rsidRPr="00346FD9">
        <w:rPr>
          <w:color w:val="000000"/>
        </w:rPr>
        <w:t xml:space="preserve">, M., Yamaguchi, Y., Kobayashi, Y., Konno, T., Tada, K., 1980. Establishment and characterization of a human acute monocytic </w:t>
      </w:r>
      <w:proofErr w:type="spellStart"/>
      <w:r w:rsidRPr="00346FD9">
        <w:rPr>
          <w:color w:val="000000"/>
        </w:rPr>
        <w:t>leukemia</w:t>
      </w:r>
      <w:proofErr w:type="spellEnd"/>
      <w:r w:rsidRPr="00346FD9">
        <w:rPr>
          <w:color w:val="000000"/>
        </w:rPr>
        <w:t xml:space="preserve"> cell line (THP-1). Int J Cancer 26, 171-176.</w:t>
      </w:r>
    </w:p>
    <w:p w14:paraId="000000DD"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Vetten</w:t>
      </w:r>
      <w:proofErr w:type="spellEnd"/>
      <w:r w:rsidRPr="00346FD9">
        <w:rPr>
          <w:color w:val="000000"/>
        </w:rPr>
        <w:t xml:space="preserve">, M.A., </w:t>
      </w:r>
      <w:proofErr w:type="spellStart"/>
      <w:r w:rsidRPr="00346FD9">
        <w:rPr>
          <w:color w:val="000000"/>
        </w:rPr>
        <w:t>Tlotleng</w:t>
      </w:r>
      <w:proofErr w:type="spellEnd"/>
      <w:r w:rsidRPr="00346FD9">
        <w:rPr>
          <w:color w:val="000000"/>
        </w:rPr>
        <w:t xml:space="preserve">, N., Tanner </w:t>
      </w:r>
      <w:proofErr w:type="spellStart"/>
      <w:r w:rsidRPr="00346FD9">
        <w:rPr>
          <w:color w:val="000000"/>
        </w:rPr>
        <w:t>Rascher</w:t>
      </w:r>
      <w:proofErr w:type="spellEnd"/>
      <w:r w:rsidRPr="00346FD9">
        <w:rPr>
          <w:color w:val="000000"/>
        </w:rPr>
        <w:t xml:space="preserve">, D., </w:t>
      </w:r>
      <w:proofErr w:type="spellStart"/>
      <w:r w:rsidRPr="00346FD9">
        <w:rPr>
          <w:color w:val="000000"/>
        </w:rPr>
        <w:t>Skepu</w:t>
      </w:r>
      <w:proofErr w:type="spellEnd"/>
      <w:r w:rsidRPr="00346FD9">
        <w:rPr>
          <w:color w:val="000000"/>
        </w:rPr>
        <w:t xml:space="preserve">, A., </w:t>
      </w:r>
      <w:proofErr w:type="spellStart"/>
      <w:r w:rsidRPr="00346FD9">
        <w:rPr>
          <w:color w:val="000000"/>
        </w:rPr>
        <w:t>Keter</w:t>
      </w:r>
      <w:proofErr w:type="spellEnd"/>
      <w:r w:rsidRPr="00346FD9">
        <w:rPr>
          <w:color w:val="000000"/>
        </w:rPr>
        <w:t xml:space="preserve">, F.K., </w:t>
      </w:r>
      <w:proofErr w:type="spellStart"/>
      <w:r w:rsidRPr="00346FD9">
        <w:rPr>
          <w:color w:val="000000"/>
        </w:rPr>
        <w:t>Boodhia</w:t>
      </w:r>
      <w:proofErr w:type="spellEnd"/>
      <w:r w:rsidRPr="00346FD9">
        <w:rPr>
          <w:color w:val="000000"/>
        </w:rPr>
        <w:t xml:space="preserve">, K., Koekemoer, L.A., </w:t>
      </w:r>
      <w:proofErr w:type="spellStart"/>
      <w:r w:rsidRPr="00346FD9">
        <w:rPr>
          <w:color w:val="000000"/>
        </w:rPr>
        <w:t>Andraos</w:t>
      </w:r>
      <w:proofErr w:type="spellEnd"/>
      <w:r w:rsidRPr="00346FD9">
        <w:rPr>
          <w:color w:val="000000"/>
        </w:rPr>
        <w:t xml:space="preserve">, C., </w:t>
      </w:r>
      <w:proofErr w:type="spellStart"/>
      <w:r w:rsidRPr="00346FD9">
        <w:rPr>
          <w:color w:val="000000"/>
        </w:rPr>
        <w:t>Tshikhudo</w:t>
      </w:r>
      <w:proofErr w:type="spellEnd"/>
      <w:r w:rsidRPr="00346FD9">
        <w:rPr>
          <w:color w:val="000000"/>
        </w:rPr>
        <w:t xml:space="preserve">, R., </w:t>
      </w:r>
      <w:proofErr w:type="spellStart"/>
      <w:r w:rsidRPr="00346FD9">
        <w:rPr>
          <w:color w:val="000000"/>
        </w:rPr>
        <w:t>Gulumian</w:t>
      </w:r>
      <w:proofErr w:type="spellEnd"/>
      <w:r w:rsidRPr="00346FD9">
        <w:rPr>
          <w:color w:val="000000"/>
        </w:rPr>
        <w:t xml:space="preserve">, M., 2013. Label-free in vitro toxicity and uptake assessment of citrate stabilised gold nanoparticles in three cell lines. Part Fibre </w:t>
      </w:r>
      <w:proofErr w:type="spellStart"/>
      <w:r w:rsidRPr="00346FD9">
        <w:rPr>
          <w:color w:val="000000"/>
        </w:rPr>
        <w:t>Toxicol</w:t>
      </w:r>
      <w:proofErr w:type="spellEnd"/>
      <w:r w:rsidRPr="00346FD9">
        <w:rPr>
          <w:color w:val="000000"/>
        </w:rPr>
        <w:t xml:space="preserve"> 10, 50.</w:t>
      </w:r>
    </w:p>
    <w:p w14:paraId="000000DE" w14:textId="77777777" w:rsidR="005977A0" w:rsidRPr="00346FD9" w:rsidRDefault="00DB5E6A">
      <w:pPr>
        <w:pBdr>
          <w:top w:val="nil"/>
          <w:left w:val="nil"/>
          <w:bottom w:val="nil"/>
          <w:right w:val="nil"/>
          <w:between w:val="nil"/>
        </w:pBdr>
        <w:spacing w:after="0" w:line="240" w:lineRule="auto"/>
        <w:jc w:val="both"/>
        <w:rPr>
          <w:color w:val="000000"/>
        </w:rPr>
      </w:pPr>
      <w:proofErr w:type="spellStart"/>
      <w:r w:rsidRPr="00346FD9">
        <w:rPr>
          <w:color w:val="000000"/>
        </w:rPr>
        <w:t>Vidgen</w:t>
      </w:r>
      <w:proofErr w:type="spellEnd"/>
      <w:r w:rsidRPr="00346FD9">
        <w:rPr>
          <w:color w:val="000000"/>
        </w:rPr>
        <w:t xml:space="preserve">, B., </w:t>
      </w:r>
      <w:proofErr w:type="spellStart"/>
      <w:r w:rsidRPr="00346FD9">
        <w:rPr>
          <w:color w:val="000000"/>
        </w:rPr>
        <w:t>Yasseri</w:t>
      </w:r>
      <w:proofErr w:type="spellEnd"/>
      <w:r w:rsidRPr="00346FD9">
        <w:rPr>
          <w:color w:val="000000"/>
        </w:rPr>
        <w:t>, T., 2016. P-Values: Misunderstood and Misused. Frontiers in Physics 4, 6.</w:t>
      </w:r>
    </w:p>
    <w:p w14:paraId="000000DF" w14:textId="77777777" w:rsidR="005977A0" w:rsidRPr="00346FD9" w:rsidRDefault="00DB5E6A">
      <w:pPr>
        <w:pBdr>
          <w:top w:val="nil"/>
          <w:left w:val="nil"/>
          <w:bottom w:val="nil"/>
          <w:right w:val="nil"/>
          <w:between w:val="nil"/>
        </w:pBdr>
        <w:spacing w:after="0" w:line="240" w:lineRule="auto"/>
        <w:jc w:val="both"/>
        <w:rPr>
          <w:color w:val="000000"/>
          <w:lang w:val="it-IT"/>
        </w:rPr>
      </w:pPr>
      <w:r w:rsidRPr="00346FD9">
        <w:rPr>
          <w:color w:val="000000"/>
        </w:rPr>
        <w:t xml:space="preserve">Wirtz, T., De Castro, O., Audinot, J.N., Philipp, P., 2019. Imaging and Analytics on the Helium Ion Microscope. </w:t>
      </w:r>
      <w:r w:rsidRPr="00346FD9">
        <w:rPr>
          <w:color w:val="000000"/>
          <w:lang w:val="it-IT"/>
        </w:rPr>
        <w:t>Annu Rev Anal Chem (Palo Alto Calif) 12, 523-543.</w:t>
      </w:r>
    </w:p>
    <w:p w14:paraId="000000E0"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lang w:val="it-IT"/>
        </w:rPr>
        <w:t xml:space="preserve">Xie, X., Liao, J., Shao, X., Li, Q., Lin, Y., 2017. </w:t>
      </w:r>
      <w:r w:rsidRPr="00346FD9">
        <w:rPr>
          <w:color w:val="000000"/>
        </w:rPr>
        <w:t>The Effect of shape on Cellular Uptake of Gold Nanoparticles in the forms of Stars, Rods, and Triangles. Scientific Reports 7, 3827.</w:t>
      </w:r>
    </w:p>
    <w:p w14:paraId="000000E1" w14:textId="77777777" w:rsidR="005977A0" w:rsidRPr="00346FD9" w:rsidRDefault="00DB5E6A">
      <w:pPr>
        <w:pBdr>
          <w:top w:val="nil"/>
          <w:left w:val="nil"/>
          <w:bottom w:val="nil"/>
          <w:right w:val="nil"/>
          <w:between w:val="nil"/>
        </w:pBdr>
        <w:spacing w:after="0" w:line="240" w:lineRule="auto"/>
        <w:jc w:val="both"/>
        <w:rPr>
          <w:color w:val="000000"/>
        </w:rPr>
      </w:pPr>
      <w:r w:rsidRPr="00346FD9">
        <w:rPr>
          <w:color w:val="000000"/>
        </w:rPr>
        <w:t xml:space="preserve">Xu, M., Soliman, M.G., Sun, X., </w:t>
      </w:r>
      <w:proofErr w:type="spellStart"/>
      <w:r w:rsidRPr="00346FD9">
        <w:rPr>
          <w:color w:val="000000"/>
        </w:rPr>
        <w:t>Pelaz</w:t>
      </w:r>
      <w:proofErr w:type="spellEnd"/>
      <w:r w:rsidRPr="00346FD9">
        <w:rPr>
          <w:color w:val="000000"/>
        </w:rPr>
        <w:t xml:space="preserve">, B., </w:t>
      </w:r>
      <w:proofErr w:type="spellStart"/>
      <w:r w:rsidRPr="00346FD9">
        <w:rPr>
          <w:color w:val="000000"/>
        </w:rPr>
        <w:t>Feliu</w:t>
      </w:r>
      <w:proofErr w:type="spellEnd"/>
      <w:r w:rsidRPr="00346FD9">
        <w:rPr>
          <w:color w:val="000000"/>
        </w:rPr>
        <w:t xml:space="preserve">, N., </w:t>
      </w:r>
      <w:proofErr w:type="spellStart"/>
      <w:r w:rsidRPr="00346FD9">
        <w:rPr>
          <w:color w:val="000000"/>
        </w:rPr>
        <w:t>Parak</w:t>
      </w:r>
      <w:proofErr w:type="spellEnd"/>
      <w:r w:rsidRPr="00346FD9">
        <w:rPr>
          <w:color w:val="000000"/>
        </w:rPr>
        <w:t>, W.J., Liu, S., 2018. How Entanglement of Different Physicochemical Properties Complicates the Prediction of in Vitro and in Vivo Interactions of Gold Nanoparticles. ACS Nano 12, 10104-10113.</w:t>
      </w:r>
    </w:p>
    <w:p w14:paraId="21F36BD7" w14:textId="4552E4BD" w:rsidR="00E032EE" w:rsidRPr="00346FD9" w:rsidRDefault="00DB5E6A" w:rsidP="000F5C83">
      <w:pPr>
        <w:pBdr>
          <w:top w:val="nil"/>
          <w:left w:val="nil"/>
          <w:bottom w:val="nil"/>
          <w:right w:val="nil"/>
          <w:between w:val="nil"/>
        </w:pBdr>
        <w:spacing w:after="0" w:line="240" w:lineRule="auto"/>
        <w:jc w:val="both"/>
        <w:rPr>
          <w:noProof/>
        </w:rPr>
      </w:pPr>
      <w:proofErr w:type="spellStart"/>
      <w:r w:rsidRPr="00346FD9">
        <w:rPr>
          <w:color w:val="000000"/>
        </w:rPr>
        <w:t>Yacobi</w:t>
      </w:r>
      <w:proofErr w:type="spellEnd"/>
      <w:r w:rsidRPr="00346FD9">
        <w:rPr>
          <w:color w:val="000000"/>
        </w:rPr>
        <w:t xml:space="preserve">, N.R., </w:t>
      </w:r>
      <w:proofErr w:type="spellStart"/>
      <w:r w:rsidRPr="00346FD9">
        <w:rPr>
          <w:color w:val="000000"/>
        </w:rPr>
        <w:t>Fazllolahi</w:t>
      </w:r>
      <w:proofErr w:type="spellEnd"/>
      <w:r w:rsidRPr="00346FD9">
        <w:rPr>
          <w:color w:val="000000"/>
        </w:rPr>
        <w:t xml:space="preserve">, F., Kim, Y.H., Sipos, A., </w:t>
      </w:r>
      <w:proofErr w:type="spellStart"/>
      <w:r w:rsidRPr="00346FD9">
        <w:rPr>
          <w:color w:val="000000"/>
        </w:rPr>
        <w:t>Borok</w:t>
      </w:r>
      <w:proofErr w:type="spellEnd"/>
      <w:r w:rsidRPr="00346FD9">
        <w:rPr>
          <w:color w:val="000000"/>
        </w:rPr>
        <w:t>, Z., Kim, K.-J., Crandall, E.D., 2011. Nanomaterial interactions with and trafficking across the lung alveolar epithelial barrier: implications for health effects of air-pollution particles. Air quality, atmosphere, &amp; health 4, 65-78.</w:t>
      </w:r>
      <w:r w:rsidR="001D0BD2" w:rsidRPr="00346FD9">
        <w:rPr>
          <w:sz w:val="24"/>
          <w:lang w:val="en-US"/>
        </w:rPr>
        <w:fldChar w:fldCharType="begin"/>
      </w:r>
      <w:r w:rsidR="001D0BD2" w:rsidRPr="00346FD9">
        <w:rPr>
          <w:sz w:val="24"/>
        </w:rPr>
        <w:instrText xml:space="preserve"> ADDIN EN.REFLIST </w:instrText>
      </w:r>
      <w:r w:rsidR="001D0BD2" w:rsidRPr="00346FD9">
        <w:rPr>
          <w:sz w:val="24"/>
          <w:lang w:val="en-US"/>
        </w:rPr>
        <w:fldChar w:fldCharType="separate"/>
      </w:r>
    </w:p>
    <w:p w14:paraId="7EE70560" w14:textId="77777777" w:rsidR="00E032EE" w:rsidRPr="00346FD9" w:rsidRDefault="00E032EE" w:rsidP="00E032EE">
      <w:pPr>
        <w:pStyle w:val="EndNoteBibliography"/>
        <w:rPr>
          <w:noProof/>
        </w:rPr>
      </w:pPr>
      <w:r w:rsidRPr="00346FD9">
        <w:rPr>
          <w:noProof/>
        </w:rPr>
        <w:t>Zhang, W., Taheri-Ledari, R., Ganjali, F., Mirmohammadi, S.S., Qazi, F.S., Saeidirad, M., KashtiAray, A., Zarei-Shokat, S., Tian, Y., Maleki, A., 2023. Effects of morphology and size of nanoscale drug carriers on cellular uptake and internalization process: a review. RSC Advances 13, 80-114.</w:t>
      </w:r>
    </w:p>
    <w:p w14:paraId="000000E3" w14:textId="502D8F80" w:rsidR="005977A0" w:rsidRDefault="001D0BD2">
      <w:pPr>
        <w:spacing w:after="200" w:line="480" w:lineRule="auto"/>
        <w:jc w:val="both"/>
        <w:rPr>
          <w:sz w:val="24"/>
          <w:szCs w:val="24"/>
        </w:rPr>
      </w:pPr>
      <w:r w:rsidRPr="00346FD9">
        <w:rPr>
          <w:sz w:val="24"/>
          <w:szCs w:val="24"/>
        </w:rPr>
        <w:fldChar w:fldCharType="end"/>
      </w:r>
    </w:p>
    <w:sectPr w:rsidR="005977A0">
      <w:headerReference w:type="default" r:id="rId14"/>
      <w:footerReference w:type="even" r:id="rId15"/>
      <w:footerReference w:type="default" r:id="rId16"/>
      <w:pgSz w:w="11906" w:h="16838"/>
      <w:pgMar w:top="1418" w:right="1134" w:bottom="1134" w:left="1134" w:header="709" w:footer="709"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C034A" w14:textId="77777777" w:rsidR="00F95DC7" w:rsidRDefault="00F95DC7">
      <w:pPr>
        <w:spacing w:after="0" w:line="240" w:lineRule="auto"/>
      </w:pPr>
      <w:r>
        <w:separator/>
      </w:r>
    </w:p>
  </w:endnote>
  <w:endnote w:type="continuationSeparator" w:id="0">
    <w:p w14:paraId="36BD571E" w14:textId="77777777" w:rsidR="00F95DC7" w:rsidRDefault="00F95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JELYHR+LMRoman10-Regular">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5" w14:textId="77777777" w:rsidR="00DB5E6A" w:rsidRDefault="00DB5E6A">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0E6" w14:textId="77777777" w:rsidR="00DB5E6A" w:rsidRDefault="00DB5E6A">
    <w:pPr>
      <w:pBdr>
        <w:top w:val="nil"/>
        <w:left w:val="nil"/>
        <w:bottom w:val="nil"/>
        <w:right w:val="nil"/>
        <w:between w:val="nil"/>
      </w:pBdr>
      <w:tabs>
        <w:tab w:val="center" w:pos="4819"/>
        <w:tab w:val="right" w:pos="9638"/>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7" w14:textId="7B90A29D" w:rsidR="00DB5E6A" w:rsidRDefault="00DB5E6A">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A537C">
      <w:rPr>
        <w:noProof/>
        <w:color w:val="000000"/>
      </w:rPr>
      <w:t>29</w:t>
    </w:r>
    <w:r>
      <w:rPr>
        <w:color w:val="000000"/>
      </w:rPr>
      <w:fldChar w:fldCharType="end"/>
    </w:r>
  </w:p>
  <w:p w14:paraId="000000E8" w14:textId="77777777" w:rsidR="00DB5E6A" w:rsidRDefault="00DB5E6A">
    <w:pPr>
      <w:pBdr>
        <w:top w:val="nil"/>
        <w:left w:val="nil"/>
        <w:bottom w:val="nil"/>
        <w:right w:val="nil"/>
        <w:between w:val="nil"/>
      </w:pBdr>
      <w:tabs>
        <w:tab w:val="center" w:pos="4819"/>
        <w:tab w:val="right" w:pos="9638"/>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19EB6" w14:textId="77777777" w:rsidR="00F95DC7" w:rsidRDefault="00F95DC7">
      <w:pPr>
        <w:spacing w:after="0" w:line="240" w:lineRule="auto"/>
      </w:pPr>
      <w:r>
        <w:separator/>
      </w:r>
    </w:p>
  </w:footnote>
  <w:footnote w:type="continuationSeparator" w:id="0">
    <w:p w14:paraId="70A6711F" w14:textId="77777777" w:rsidR="00F95DC7" w:rsidRDefault="00F95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4" w14:textId="77777777" w:rsidR="00DB5E6A" w:rsidRDefault="00DB5E6A">
    <w:pPr>
      <w:pBdr>
        <w:top w:val="nil"/>
        <w:left w:val="nil"/>
        <w:bottom w:val="nil"/>
        <w:right w:val="nil"/>
        <w:between w:val="nil"/>
      </w:pBdr>
      <w:tabs>
        <w:tab w:val="center" w:pos="4819"/>
        <w:tab w:val="right" w:pos="9638"/>
      </w:tabs>
      <w:spacing w:after="0" w:line="240" w:lineRule="auto"/>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emospher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5977A0"/>
    <w:rsid w:val="000010B1"/>
    <w:rsid w:val="00006C35"/>
    <w:rsid w:val="00010720"/>
    <w:rsid w:val="00055597"/>
    <w:rsid w:val="000E2E91"/>
    <w:rsid w:val="000E2FF5"/>
    <w:rsid w:val="000F28F4"/>
    <w:rsid w:val="000F5C83"/>
    <w:rsid w:val="00140A2C"/>
    <w:rsid w:val="00151D70"/>
    <w:rsid w:val="00157B73"/>
    <w:rsid w:val="00172AAF"/>
    <w:rsid w:val="00197A1F"/>
    <w:rsid w:val="001D0BD2"/>
    <w:rsid w:val="001E3E4E"/>
    <w:rsid w:val="00232E81"/>
    <w:rsid w:val="00272189"/>
    <w:rsid w:val="002849E6"/>
    <w:rsid w:val="002A6657"/>
    <w:rsid w:val="002A6832"/>
    <w:rsid w:val="002A6CF9"/>
    <w:rsid w:val="002B4AC3"/>
    <w:rsid w:val="002E0D3D"/>
    <w:rsid w:val="003127D6"/>
    <w:rsid w:val="003204C8"/>
    <w:rsid w:val="00321A5C"/>
    <w:rsid w:val="00336576"/>
    <w:rsid w:val="00337186"/>
    <w:rsid w:val="00346FD9"/>
    <w:rsid w:val="003513C1"/>
    <w:rsid w:val="00363683"/>
    <w:rsid w:val="0036519C"/>
    <w:rsid w:val="00383647"/>
    <w:rsid w:val="00431970"/>
    <w:rsid w:val="00445523"/>
    <w:rsid w:val="00455CA3"/>
    <w:rsid w:val="004A2E21"/>
    <w:rsid w:val="004C57BB"/>
    <w:rsid w:val="004D666C"/>
    <w:rsid w:val="0050112C"/>
    <w:rsid w:val="005077BC"/>
    <w:rsid w:val="005365A3"/>
    <w:rsid w:val="0056011B"/>
    <w:rsid w:val="00564805"/>
    <w:rsid w:val="00571D99"/>
    <w:rsid w:val="00572FAF"/>
    <w:rsid w:val="00580D4D"/>
    <w:rsid w:val="00587DBC"/>
    <w:rsid w:val="005977A0"/>
    <w:rsid w:val="005A5DF5"/>
    <w:rsid w:val="005B6DF9"/>
    <w:rsid w:val="005D3D00"/>
    <w:rsid w:val="005F27AB"/>
    <w:rsid w:val="0062673D"/>
    <w:rsid w:val="00630055"/>
    <w:rsid w:val="00652C51"/>
    <w:rsid w:val="006617EA"/>
    <w:rsid w:val="0066188E"/>
    <w:rsid w:val="006A537C"/>
    <w:rsid w:val="006F6029"/>
    <w:rsid w:val="007130CE"/>
    <w:rsid w:val="00727C7F"/>
    <w:rsid w:val="00761DBE"/>
    <w:rsid w:val="0079705A"/>
    <w:rsid w:val="007B1455"/>
    <w:rsid w:val="007C3FB8"/>
    <w:rsid w:val="007F64E1"/>
    <w:rsid w:val="00827FBA"/>
    <w:rsid w:val="0086620D"/>
    <w:rsid w:val="0086725E"/>
    <w:rsid w:val="008A576E"/>
    <w:rsid w:val="00973F18"/>
    <w:rsid w:val="00994183"/>
    <w:rsid w:val="009F503A"/>
    <w:rsid w:val="00A16012"/>
    <w:rsid w:val="00A24B95"/>
    <w:rsid w:val="00AC3524"/>
    <w:rsid w:val="00AD182B"/>
    <w:rsid w:val="00AD5624"/>
    <w:rsid w:val="00AE55D2"/>
    <w:rsid w:val="00B07F87"/>
    <w:rsid w:val="00B12DF6"/>
    <w:rsid w:val="00BA695F"/>
    <w:rsid w:val="00BD2517"/>
    <w:rsid w:val="00C177D6"/>
    <w:rsid w:val="00C23B8F"/>
    <w:rsid w:val="00C607A3"/>
    <w:rsid w:val="00C725DD"/>
    <w:rsid w:val="00CB4F88"/>
    <w:rsid w:val="00CF2FB3"/>
    <w:rsid w:val="00CF71F0"/>
    <w:rsid w:val="00D13FBC"/>
    <w:rsid w:val="00D67CBF"/>
    <w:rsid w:val="00D722CD"/>
    <w:rsid w:val="00D93E2B"/>
    <w:rsid w:val="00DA3A33"/>
    <w:rsid w:val="00DB5E6A"/>
    <w:rsid w:val="00DB683D"/>
    <w:rsid w:val="00DF4ABC"/>
    <w:rsid w:val="00E032EE"/>
    <w:rsid w:val="00E219C2"/>
    <w:rsid w:val="00E51326"/>
    <w:rsid w:val="00E73182"/>
    <w:rsid w:val="00EB1CA4"/>
    <w:rsid w:val="00EC1FB0"/>
    <w:rsid w:val="00EC4840"/>
    <w:rsid w:val="00ED2F7A"/>
    <w:rsid w:val="00F20422"/>
    <w:rsid w:val="00F44866"/>
    <w:rsid w:val="00F95DC7"/>
    <w:rsid w:val="00FB5EE9"/>
    <w:rsid w:val="00FD2D27"/>
    <w:rsid w:val="00FE2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322B4"/>
  <w15:docId w15:val="{BB6F171E-D410-43F6-B421-E54F1F710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227"/>
  </w:style>
  <w:style w:type="paragraph" w:styleId="Heading1">
    <w:name w:val="heading 1"/>
    <w:basedOn w:val="Normal"/>
    <w:next w:val="Normal"/>
    <w:link w:val="Heading1Char"/>
    <w:uiPriority w:val="9"/>
    <w:qFormat/>
    <w:rsid w:val="0090733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90733B"/>
    <w:pPr>
      <w:spacing w:before="100" w:beforeAutospacing="1" w:after="100" w:afterAutospacing="1" w:line="240" w:lineRule="auto"/>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0733B"/>
    <w:rPr>
      <w:sz w:val="16"/>
      <w:szCs w:val="16"/>
    </w:rPr>
  </w:style>
  <w:style w:type="paragraph" w:styleId="CommentText">
    <w:name w:val="annotation text"/>
    <w:basedOn w:val="Normal"/>
    <w:link w:val="CommentTextChar"/>
    <w:uiPriority w:val="99"/>
    <w:unhideWhenUsed/>
    <w:rsid w:val="0090733B"/>
    <w:pPr>
      <w:spacing w:after="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90733B"/>
    <w:rPr>
      <w:sz w:val="20"/>
      <w:szCs w:val="20"/>
      <w:lang w:val="en-GB"/>
    </w:rPr>
  </w:style>
  <w:style w:type="paragraph" w:styleId="BalloonText">
    <w:name w:val="Balloon Text"/>
    <w:basedOn w:val="Normal"/>
    <w:link w:val="BalloonTextChar"/>
    <w:uiPriority w:val="99"/>
    <w:semiHidden/>
    <w:unhideWhenUsed/>
    <w:rsid w:val="0090733B"/>
    <w:pPr>
      <w:spacing w:after="0" w:line="240" w:lineRule="auto"/>
    </w:pPr>
    <w:rPr>
      <w:sz w:val="18"/>
      <w:szCs w:val="18"/>
    </w:rPr>
  </w:style>
  <w:style w:type="character" w:customStyle="1" w:styleId="BalloonTextChar">
    <w:name w:val="Balloon Text Char"/>
    <w:basedOn w:val="DefaultParagraphFont"/>
    <w:link w:val="BalloonText"/>
    <w:uiPriority w:val="99"/>
    <w:semiHidden/>
    <w:rsid w:val="0090733B"/>
    <w:rPr>
      <w:rFonts w:ascii="Times New Roman" w:hAnsi="Times New Roman" w:cs="Times New Roman"/>
      <w:sz w:val="18"/>
      <w:szCs w:val="18"/>
      <w:lang w:val="en-GB"/>
    </w:rPr>
  </w:style>
  <w:style w:type="character" w:customStyle="1" w:styleId="list-group-item">
    <w:name w:val="list-group-item"/>
    <w:basedOn w:val="DefaultParagraphFont"/>
    <w:rsid w:val="0090733B"/>
  </w:style>
  <w:style w:type="paragraph" w:styleId="NormalWeb">
    <w:name w:val="Normal (Web)"/>
    <w:basedOn w:val="Normal"/>
    <w:uiPriority w:val="99"/>
    <w:unhideWhenUsed/>
    <w:rsid w:val="0090733B"/>
    <w:pPr>
      <w:spacing w:before="100" w:beforeAutospacing="1" w:after="100" w:afterAutospacing="1" w:line="240" w:lineRule="auto"/>
    </w:pPr>
    <w:rPr>
      <w:rFonts w:eastAsiaTheme="minorEastAsia"/>
      <w:sz w:val="24"/>
      <w:szCs w:val="24"/>
      <w:lang w:val="it-IT"/>
    </w:rPr>
  </w:style>
  <w:style w:type="character" w:customStyle="1" w:styleId="Heading1Char">
    <w:name w:val="Heading 1 Char"/>
    <w:basedOn w:val="DefaultParagraphFont"/>
    <w:link w:val="Heading1"/>
    <w:uiPriority w:val="9"/>
    <w:rsid w:val="0090733B"/>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90733B"/>
    <w:rPr>
      <w:rFonts w:ascii="Times New Roman" w:eastAsia="Times New Roman" w:hAnsi="Times New Roman" w:cs="Times New Roman"/>
      <w:b/>
      <w:bCs/>
      <w:sz w:val="36"/>
      <w:szCs w:val="36"/>
      <w:lang w:val="en-GB" w:eastAsia="en-GB"/>
    </w:rPr>
  </w:style>
  <w:style w:type="character" w:styleId="Hyperlink">
    <w:name w:val="Hyperlink"/>
    <w:basedOn w:val="DefaultParagraphFont"/>
    <w:uiPriority w:val="99"/>
    <w:unhideWhenUsed/>
    <w:rsid w:val="0090733B"/>
    <w:rPr>
      <w:color w:val="0000FF"/>
      <w:u w:val="single"/>
    </w:rPr>
  </w:style>
  <w:style w:type="paragraph" w:customStyle="1" w:styleId="EndNoteBibliography">
    <w:name w:val="EndNote Bibliography"/>
    <w:basedOn w:val="Normal"/>
    <w:rsid w:val="0090733B"/>
    <w:pPr>
      <w:spacing w:after="0" w:line="240" w:lineRule="auto"/>
      <w:jc w:val="both"/>
    </w:pPr>
    <w:rPr>
      <w:szCs w:val="24"/>
      <w:lang w:val="en-US"/>
    </w:rPr>
  </w:style>
  <w:style w:type="paragraph" w:styleId="Header">
    <w:name w:val="header"/>
    <w:basedOn w:val="Normal"/>
    <w:link w:val="HeaderChar"/>
    <w:uiPriority w:val="99"/>
    <w:unhideWhenUsed/>
    <w:rsid w:val="00096FA4"/>
    <w:pPr>
      <w:tabs>
        <w:tab w:val="center" w:pos="4819"/>
        <w:tab w:val="right" w:pos="9638"/>
      </w:tabs>
      <w:spacing w:after="0" w:line="240" w:lineRule="auto"/>
    </w:pPr>
  </w:style>
  <w:style w:type="character" w:customStyle="1" w:styleId="HeaderChar">
    <w:name w:val="Header Char"/>
    <w:basedOn w:val="DefaultParagraphFont"/>
    <w:link w:val="Header"/>
    <w:uiPriority w:val="99"/>
    <w:rsid w:val="00096FA4"/>
    <w:rPr>
      <w:rFonts w:ascii="Times New Roman" w:hAnsi="Times New Roman"/>
      <w:lang w:val="en-GB"/>
    </w:rPr>
  </w:style>
  <w:style w:type="paragraph" w:styleId="Footer">
    <w:name w:val="footer"/>
    <w:basedOn w:val="Normal"/>
    <w:link w:val="FooterChar"/>
    <w:uiPriority w:val="99"/>
    <w:unhideWhenUsed/>
    <w:rsid w:val="00096FA4"/>
    <w:pPr>
      <w:tabs>
        <w:tab w:val="center" w:pos="4819"/>
        <w:tab w:val="right" w:pos="9638"/>
      </w:tabs>
      <w:spacing w:after="0" w:line="240" w:lineRule="auto"/>
    </w:pPr>
  </w:style>
  <w:style w:type="character" w:customStyle="1" w:styleId="FooterChar">
    <w:name w:val="Footer Char"/>
    <w:basedOn w:val="DefaultParagraphFont"/>
    <w:link w:val="Footer"/>
    <w:uiPriority w:val="99"/>
    <w:rsid w:val="00096FA4"/>
    <w:rPr>
      <w:rFonts w:ascii="Times New Roman" w:hAnsi="Times New Roman"/>
      <w:lang w:val="en-GB"/>
    </w:rPr>
  </w:style>
  <w:style w:type="paragraph" w:styleId="ListParagraph">
    <w:name w:val="List Paragraph"/>
    <w:basedOn w:val="Normal"/>
    <w:uiPriority w:val="34"/>
    <w:qFormat/>
    <w:rsid w:val="00096FA4"/>
    <w:pPr>
      <w:ind w:left="720"/>
      <w:contextualSpacing/>
    </w:pPr>
  </w:style>
  <w:style w:type="character" w:styleId="PageNumber">
    <w:name w:val="page number"/>
    <w:basedOn w:val="DefaultParagraphFont"/>
    <w:uiPriority w:val="99"/>
    <w:semiHidden/>
    <w:unhideWhenUsed/>
    <w:rsid w:val="00873DF7"/>
  </w:style>
  <w:style w:type="table" w:styleId="TableGrid">
    <w:name w:val="Table Grid"/>
    <w:basedOn w:val="TableNormal"/>
    <w:uiPriority w:val="39"/>
    <w:rsid w:val="00C50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219A1"/>
    <w:pPr>
      <w:spacing w:after="160"/>
    </w:pPr>
    <w:rPr>
      <w:rFonts w:ascii="Times New Roman" w:hAnsi="Times New Roman"/>
      <w:b/>
      <w:bCs/>
    </w:rPr>
  </w:style>
  <w:style w:type="character" w:customStyle="1" w:styleId="CommentSubjectChar">
    <w:name w:val="Comment Subject Char"/>
    <w:basedOn w:val="CommentTextChar"/>
    <w:link w:val="CommentSubject"/>
    <w:uiPriority w:val="99"/>
    <w:semiHidden/>
    <w:rsid w:val="00D219A1"/>
    <w:rPr>
      <w:rFonts w:ascii="Times New Roman" w:hAnsi="Times New Roman"/>
      <w:b/>
      <w:bCs/>
      <w:sz w:val="20"/>
      <w:szCs w:val="20"/>
      <w:lang w:val="en-GB"/>
    </w:rPr>
  </w:style>
  <w:style w:type="character" w:styleId="Strong">
    <w:name w:val="Strong"/>
    <w:basedOn w:val="DefaultParagraphFont"/>
    <w:uiPriority w:val="22"/>
    <w:qFormat/>
    <w:rsid w:val="00585DBF"/>
    <w:rPr>
      <w:b/>
      <w:bCs/>
    </w:rPr>
  </w:style>
  <w:style w:type="paragraph" w:styleId="Revision">
    <w:name w:val="Revision"/>
    <w:hidden/>
    <w:uiPriority w:val="99"/>
    <w:semiHidden/>
    <w:rsid w:val="00C42959"/>
    <w:pPr>
      <w:spacing w:after="0" w:line="240" w:lineRule="auto"/>
    </w:pPr>
  </w:style>
  <w:style w:type="paragraph" w:customStyle="1" w:styleId="Default">
    <w:name w:val="Default"/>
    <w:rsid w:val="000206F2"/>
    <w:pPr>
      <w:autoSpaceDE w:val="0"/>
      <w:autoSpaceDN w:val="0"/>
      <w:adjustRightInd w:val="0"/>
      <w:spacing w:after="0" w:line="240" w:lineRule="auto"/>
    </w:pPr>
    <w:rPr>
      <w:rFonts w:ascii="JELYHR+LMRoman10-Regular" w:hAnsi="JELYHR+LMRoman10-Regular" w:cs="JELYHR+LMRoman10-Regular"/>
      <w:color w:val="000000"/>
      <w:sz w:val="24"/>
      <w:szCs w:val="24"/>
    </w:rPr>
  </w:style>
  <w:style w:type="character" w:styleId="Emphasis">
    <w:name w:val="Emphasis"/>
    <w:basedOn w:val="DefaultParagraphFont"/>
    <w:uiPriority w:val="20"/>
    <w:qFormat/>
    <w:rsid w:val="0070545D"/>
    <w:rPr>
      <w:i/>
      <w:iCs/>
    </w:rPr>
  </w:style>
  <w:style w:type="character" w:customStyle="1" w:styleId="highlight">
    <w:name w:val="highlight"/>
    <w:basedOn w:val="DefaultParagraphFont"/>
    <w:rsid w:val="00E15572"/>
  </w:style>
  <w:style w:type="character" w:styleId="LineNumber">
    <w:name w:val="line number"/>
    <w:basedOn w:val="DefaultParagraphFont"/>
    <w:uiPriority w:val="99"/>
    <w:semiHidden/>
    <w:unhideWhenUsed/>
    <w:rsid w:val="00DF0929"/>
  </w:style>
  <w:style w:type="paragraph" w:customStyle="1" w:styleId="EndNoteBibliographyTitle">
    <w:name w:val="EndNote Bibliography Title"/>
    <w:basedOn w:val="Normal"/>
    <w:link w:val="EndNoteBibliographyTitleCarattere"/>
    <w:rsid w:val="0090640B"/>
    <w:pPr>
      <w:spacing w:after="0"/>
      <w:jc w:val="center"/>
    </w:pPr>
    <w:rPr>
      <w:noProof/>
      <w:lang w:val="en-US"/>
    </w:rPr>
  </w:style>
  <w:style w:type="character" w:customStyle="1" w:styleId="EndNoteBibliographyTitleCarattere">
    <w:name w:val="EndNote Bibliography Title Carattere"/>
    <w:basedOn w:val="DefaultParagraphFont"/>
    <w:link w:val="EndNoteBibliographyTitle"/>
    <w:rsid w:val="0090640B"/>
    <w:rPr>
      <w:noProof/>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FollowedHyperlink">
    <w:name w:val="FollowedHyperlink"/>
    <w:basedOn w:val="DefaultParagraphFont"/>
    <w:uiPriority w:val="99"/>
    <w:semiHidden/>
    <w:unhideWhenUsed/>
    <w:rsid w:val="00183492"/>
    <w:rPr>
      <w:color w:val="954F72" w:themeColor="followedHyperlink"/>
      <w:u w:val="single"/>
    </w:rPr>
  </w:style>
  <w:style w:type="character" w:customStyle="1" w:styleId="UnresolvedMention1">
    <w:name w:val="Unresolved Mention1"/>
    <w:basedOn w:val="DefaultParagraphFont"/>
    <w:uiPriority w:val="99"/>
    <w:semiHidden/>
    <w:unhideWhenUsed/>
    <w:rsid w:val="003F2B59"/>
    <w:rPr>
      <w:color w:val="605E5C"/>
      <w:shd w:val="clear" w:color="auto" w:fill="E1DFDD"/>
    </w:rPr>
  </w:style>
  <w:style w:type="paragraph" w:customStyle="1" w:styleId="pf0">
    <w:name w:val="pf0"/>
    <w:basedOn w:val="Normal"/>
    <w:rsid w:val="00A75FF5"/>
    <w:pPr>
      <w:spacing w:before="100" w:beforeAutospacing="1" w:after="100" w:afterAutospacing="1" w:line="240" w:lineRule="auto"/>
    </w:pPr>
    <w:rPr>
      <w:sz w:val="24"/>
      <w:szCs w:val="24"/>
    </w:rPr>
  </w:style>
  <w:style w:type="character" w:customStyle="1" w:styleId="cf01">
    <w:name w:val="cf01"/>
    <w:basedOn w:val="DefaultParagraphFont"/>
    <w:rsid w:val="00A75FF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728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hyperlink" Target="https://doi.org/10.1016/j.etap.2023.104353"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O14AdQpTBIvXJEtsNJWulnqCYw==">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A1A4EB05C30D0418E775B1FB91D3600" ma:contentTypeVersion="16" ma:contentTypeDescription="Create a new document." ma:contentTypeScope="" ma:versionID="a0374ac0ae1ec045b6db066549fc7d7a">
  <xsd:schema xmlns:xsd="http://www.w3.org/2001/XMLSchema" xmlns:xs="http://www.w3.org/2001/XMLSchema" xmlns:p="http://schemas.microsoft.com/office/2006/metadata/properties" xmlns:ns2="94d82011-c13c-4673-9108-9104f0859791" targetNamespace="http://schemas.microsoft.com/office/2006/metadata/properties" ma:root="true" ma:fieldsID="2658a4cdf7dbc5d127ad7a0926828064" ns2:_="">
    <xsd:import namespace="94d82011-c13c-4673-9108-9104f0859791"/>
    <xsd:element name="properties">
      <xsd:complexType>
        <xsd:sequence>
          <xsd:element name="documentManagement">
            <xsd:complexType>
              <xsd:all>
                <xsd:element ref="ns2:Comments" minOccurs="0"/>
                <xsd:element ref="ns2:PublicURL"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OI" minOccurs="0"/>
                <xsd:element ref="ns2:MediaServiceAutoKeyPoints" minOccurs="0"/>
                <xsd:element ref="ns2:MediaServiceKeyPoints" minOccurs="0"/>
                <xsd:element ref="ns2:Publish"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82011-c13c-4673-9108-9104f0859791"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cURL" ma:index="9" nillable="true" ma:displayName="PublicURL" ma:internalName="PublicURL">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DOI" ma:index="16" nillable="true" ma:displayName="DOI" ma:format="Dropdown" ma:indexed="true" ma:internalName="DOI">
      <xsd:simpleType>
        <xsd:restriction base="dms:Text">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Publish" ma:index="19" nillable="true" ma:displayName="Publish" ma:default="1" ma:internalName="Publish">
      <xsd:simpleType>
        <xsd:restriction base="dms:Boolea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94d82011-c13c-4673-9108-9104f0859791" xsi:nil="true"/>
    <DOI xmlns="94d82011-c13c-4673-9108-9104f0859791">10.1016/j.etap.2023.104353</DOI>
    <PublicURL xmlns="94d82011-c13c-4673-9108-9104f0859791">https://pub.vito.be/openaccess/Saibene et al. ETAP 2024.docx</PublicURL>
    <Publish xmlns="94d82011-c13c-4673-9108-9104f0859791">true</Publish>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84C984-A46D-486C-92C5-60D3B1004F53}"/>
</file>

<file path=customXml/itemProps3.xml><?xml version="1.0" encoding="utf-8"?>
<ds:datastoreItem xmlns:ds="http://schemas.openxmlformats.org/officeDocument/2006/customXml" ds:itemID="{41356160-20BE-4F2C-B842-C81A01353D96}"/>
</file>

<file path=customXml/itemProps4.xml><?xml version="1.0" encoding="utf-8"?>
<ds:datastoreItem xmlns:ds="http://schemas.openxmlformats.org/officeDocument/2006/customXml" ds:itemID="{B733E293-50A4-4BF5-A9A3-452409639FC0}"/>
</file>

<file path=docProps/app.xml><?xml version="1.0" encoding="utf-8"?>
<Properties xmlns="http://schemas.openxmlformats.org/officeDocument/2006/extended-properties" xmlns:vt="http://schemas.openxmlformats.org/officeDocument/2006/docPropsVTypes">
  <Template>Normal.dotm</Template>
  <TotalTime>46</TotalTime>
  <Pages>29</Pages>
  <Words>9777</Words>
  <Characters>55730</Characters>
  <Application>Microsoft Office Word</Application>
  <DocSecurity>0</DocSecurity>
  <Lines>464</Lines>
  <Paragraphs>130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use of a complex tetra-culture alveolar model to study the biological effects induced by gold nanoparticles with different physicochemical properties</dc:title>
  <dc:creator>Melissa SAIBENE</dc:creator>
  <cp:lastModifiedBy>Inge Nelissen</cp:lastModifiedBy>
  <cp:revision>9</cp:revision>
  <dcterms:created xsi:type="dcterms:W3CDTF">2023-12-05T16:08:00Z</dcterms:created>
  <dcterms:modified xsi:type="dcterms:W3CDTF">2024-02-27T21:35:00Z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0x010100BA1A4EB05C30D0418E775B1FB91D3600</vt:lpwstr>
  </property>
</Properties>
</file>